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52DA" w:rsidRDefault="006952DA"/>
    <w:p w:rsidR="000775E8" w:rsidRPr="00FE1955" w:rsidRDefault="00461466">
      <w:pPr>
        <w:rPr>
          <w:b/>
        </w:rPr>
      </w:pPr>
      <w:r w:rsidRPr="00FE1955">
        <w:rPr>
          <w:b/>
        </w:rPr>
        <w:t xml:space="preserve">Tabela zmian w Gminnym Programie Rewitalizacji Gminy </w:t>
      </w:r>
      <w:bookmarkStart w:id="0" w:name="_GoBack"/>
      <w:bookmarkEnd w:id="0"/>
      <w:r w:rsidRPr="00FE1955">
        <w:rPr>
          <w:b/>
        </w:rPr>
        <w:t>Oborniki Śląskie 2016-2026</w:t>
      </w:r>
    </w:p>
    <w:tbl>
      <w:tblPr>
        <w:tblStyle w:val="Tabela-Siatka"/>
        <w:tblW w:w="14283" w:type="dxa"/>
        <w:tblLook w:val="04A0" w:firstRow="1" w:lastRow="0" w:firstColumn="1" w:lastColumn="0" w:noHBand="0" w:noVBand="1"/>
      </w:tblPr>
      <w:tblGrid>
        <w:gridCol w:w="2660"/>
        <w:gridCol w:w="4252"/>
        <w:gridCol w:w="7371"/>
      </w:tblGrid>
      <w:tr w:rsidR="0092262A" w:rsidRPr="00C0131F" w:rsidTr="009B6D09">
        <w:tc>
          <w:tcPr>
            <w:tcW w:w="2660" w:type="dxa"/>
          </w:tcPr>
          <w:p w:rsidR="000775E8" w:rsidRPr="00C0131F" w:rsidRDefault="000775E8" w:rsidP="009B6D09">
            <w:pPr>
              <w:jc w:val="center"/>
              <w:rPr>
                <w:sz w:val="18"/>
                <w:szCs w:val="18"/>
              </w:rPr>
            </w:pPr>
            <w:r w:rsidRPr="00C0131F">
              <w:rPr>
                <w:sz w:val="18"/>
                <w:szCs w:val="18"/>
              </w:rPr>
              <w:t xml:space="preserve">Nr punktu </w:t>
            </w:r>
            <w:r w:rsidR="009B6D09" w:rsidRPr="00C0131F">
              <w:rPr>
                <w:sz w:val="18"/>
                <w:szCs w:val="18"/>
              </w:rPr>
              <w:t>gdzie dokonano zmiany</w:t>
            </w:r>
            <w:r w:rsidRPr="00C0131F">
              <w:rPr>
                <w:sz w:val="18"/>
                <w:szCs w:val="18"/>
              </w:rPr>
              <w:t xml:space="preserve"> </w:t>
            </w:r>
          </w:p>
        </w:tc>
        <w:tc>
          <w:tcPr>
            <w:tcW w:w="4252" w:type="dxa"/>
          </w:tcPr>
          <w:p w:rsidR="000775E8" w:rsidRPr="00C0131F" w:rsidRDefault="000775E8" w:rsidP="009B6D09">
            <w:pPr>
              <w:jc w:val="center"/>
              <w:rPr>
                <w:sz w:val="18"/>
                <w:szCs w:val="18"/>
              </w:rPr>
            </w:pPr>
            <w:r w:rsidRPr="00C0131F">
              <w:rPr>
                <w:sz w:val="18"/>
                <w:szCs w:val="18"/>
              </w:rPr>
              <w:t xml:space="preserve">Zapis w pierwszej wersji </w:t>
            </w:r>
            <w:r w:rsidR="009B6D09" w:rsidRPr="00C0131F">
              <w:rPr>
                <w:sz w:val="18"/>
                <w:szCs w:val="18"/>
              </w:rPr>
              <w:t>dokumentu</w:t>
            </w:r>
          </w:p>
        </w:tc>
        <w:tc>
          <w:tcPr>
            <w:tcW w:w="7371" w:type="dxa"/>
          </w:tcPr>
          <w:p w:rsidR="000775E8" w:rsidRPr="00C0131F" w:rsidRDefault="000775E8" w:rsidP="009B6D09">
            <w:pPr>
              <w:jc w:val="center"/>
              <w:rPr>
                <w:sz w:val="18"/>
                <w:szCs w:val="18"/>
              </w:rPr>
            </w:pPr>
            <w:r w:rsidRPr="00C0131F">
              <w:rPr>
                <w:sz w:val="18"/>
                <w:szCs w:val="18"/>
              </w:rPr>
              <w:t xml:space="preserve">Zapis w aktualnej wersji </w:t>
            </w:r>
            <w:r w:rsidR="009B6D09" w:rsidRPr="00C0131F">
              <w:rPr>
                <w:sz w:val="18"/>
                <w:szCs w:val="18"/>
              </w:rPr>
              <w:t>dokumentu</w:t>
            </w:r>
          </w:p>
        </w:tc>
      </w:tr>
      <w:tr w:rsidR="0092262A" w:rsidRPr="00C0131F" w:rsidTr="009B6D09">
        <w:tc>
          <w:tcPr>
            <w:tcW w:w="2660" w:type="dxa"/>
          </w:tcPr>
          <w:p w:rsidR="009B6D09" w:rsidRPr="00C0131F" w:rsidRDefault="009B6D09" w:rsidP="009B6D09">
            <w:pPr>
              <w:jc w:val="center"/>
              <w:rPr>
                <w:sz w:val="18"/>
                <w:szCs w:val="18"/>
              </w:rPr>
            </w:pPr>
            <w:bookmarkStart w:id="1" w:name="_Toc454906317"/>
            <w:r w:rsidRPr="00C0131F">
              <w:rPr>
                <w:sz w:val="18"/>
                <w:szCs w:val="18"/>
              </w:rPr>
              <w:t>Rozdział II</w:t>
            </w:r>
          </w:p>
          <w:p w:rsidR="009B6D09" w:rsidRPr="00C0131F" w:rsidRDefault="009B6D09" w:rsidP="009B6D09">
            <w:pPr>
              <w:jc w:val="center"/>
              <w:rPr>
                <w:sz w:val="18"/>
                <w:szCs w:val="18"/>
              </w:rPr>
            </w:pPr>
            <w:r w:rsidRPr="00C0131F">
              <w:rPr>
                <w:sz w:val="18"/>
                <w:szCs w:val="18"/>
              </w:rPr>
              <w:t>Podrozdział</w:t>
            </w:r>
          </w:p>
          <w:p w:rsidR="00461466" w:rsidRDefault="009B6D09" w:rsidP="009B6D09">
            <w:pPr>
              <w:jc w:val="center"/>
              <w:rPr>
                <w:sz w:val="18"/>
                <w:szCs w:val="18"/>
              </w:rPr>
            </w:pPr>
            <w:r w:rsidRPr="00C0131F">
              <w:rPr>
                <w:sz w:val="18"/>
                <w:szCs w:val="18"/>
              </w:rPr>
              <w:t>II.1. Metodyka delimitacji obszarów zdegradowanych i rewitalizacji</w:t>
            </w:r>
            <w:bookmarkEnd w:id="1"/>
            <w:r w:rsidRPr="00C0131F">
              <w:rPr>
                <w:sz w:val="18"/>
                <w:szCs w:val="18"/>
              </w:rPr>
              <w:t xml:space="preserve"> </w:t>
            </w:r>
          </w:p>
          <w:p w:rsidR="009B6D09" w:rsidRPr="00C0131F" w:rsidRDefault="009B6D09" w:rsidP="009B6D09">
            <w:pPr>
              <w:jc w:val="center"/>
              <w:rPr>
                <w:sz w:val="18"/>
                <w:szCs w:val="18"/>
              </w:rPr>
            </w:pPr>
            <w:r w:rsidRPr="00C0131F">
              <w:rPr>
                <w:sz w:val="18"/>
                <w:szCs w:val="18"/>
              </w:rPr>
              <w:t>ss.5-6</w:t>
            </w:r>
          </w:p>
          <w:p w:rsidR="000775E8" w:rsidRPr="00C0131F" w:rsidRDefault="000775E8" w:rsidP="009B6D09">
            <w:pPr>
              <w:jc w:val="center"/>
              <w:rPr>
                <w:sz w:val="18"/>
                <w:szCs w:val="18"/>
              </w:rPr>
            </w:pPr>
          </w:p>
        </w:tc>
        <w:tc>
          <w:tcPr>
            <w:tcW w:w="4252" w:type="dxa"/>
          </w:tcPr>
          <w:p w:rsidR="000775E8" w:rsidRPr="00C0131F" w:rsidRDefault="009B6D09" w:rsidP="009B6D09">
            <w:pPr>
              <w:jc w:val="center"/>
              <w:rPr>
                <w:sz w:val="18"/>
                <w:szCs w:val="18"/>
              </w:rPr>
            </w:pPr>
            <w:r w:rsidRPr="00C0131F">
              <w:rPr>
                <w:rFonts w:cs="Times New Roman"/>
                <w:sz w:val="18"/>
                <w:szCs w:val="18"/>
              </w:rPr>
              <w:t xml:space="preserve">W analizie wykorzystano dane Urzędu Miejskiego w Obornikach Śląskich, </w:t>
            </w:r>
            <w:r w:rsidRPr="00C0131F">
              <w:rPr>
                <w:rFonts w:cs="Times New Roman"/>
                <w:sz w:val="18"/>
                <w:szCs w:val="18"/>
              </w:rPr>
              <w:br/>
              <w:t>w tym dokumenty planistyczne i strategiczne, wyniki badań ankietowych przeprowadzonych na terenie gminy, a także dostępne materiały kartograficzne….</w:t>
            </w:r>
          </w:p>
        </w:tc>
        <w:tc>
          <w:tcPr>
            <w:tcW w:w="7371" w:type="dxa"/>
          </w:tcPr>
          <w:p w:rsidR="009B6D09" w:rsidRPr="00C0131F" w:rsidRDefault="009B6D09" w:rsidP="009B6D09">
            <w:pPr>
              <w:ind w:firstLine="709"/>
              <w:jc w:val="both"/>
              <w:rPr>
                <w:rFonts w:eastAsia="Times New Roman" w:cs="Times New Roman"/>
                <w:color w:val="000000"/>
                <w:sz w:val="18"/>
                <w:szCs w:val="18"/>
                <w:lang w:eastAsia="pl-PL"/>
              </w:rPr>
            </w:pPr>
            <w:r w:rsidRPr="00C0131F">
              <w:rPr>
                <w:sz w:val="18"/>
                <w:szCs w:val="18"/>
              </w:rPr>
              <w:t xml:space="preserve">W analizie wykorzystano dane pochodzące </w:t>
            </w:r>
            <w:r w:rsidR="00846495" w:rsidRPr="00C0131F">
              <w:rPr>
                <w:sz w:val="18"/>
                <w:szCs w:val="18"/>
              </w:rPr>
              <w:t xml:space="preserve">z </w:t>
            </w:r>
            <w:r w:rsidRPr="00C0131F">
              <w:rPr>
                <w:sz w:val="18"/>
                <w:szCs w:val="18"/>
              </w:rPr>
              <w:t xml:space="preserve">zasobów Urzędu Miejskiego w Obornikach Śląskich, jednostek i instytucji publicznych, a także dokumentów planistycznych i strategicznych oraz dostępnych materiałów kartograficznych. Uwzględniony w opracowaniu, bardzo szeroki zakres danych – zarówno w aspekcie temporalnym, jak i przedmiotowym – znacząco wpłynął na jakość opracowania. Charakterystyka społeczno-gospodarcza gminy, przygotowana w ujęciu porównawczym – na tle powiatu trzebnickiego i/lub województwa dolnośląskiego – została przygotowana na podstawie zasobów informacji statystycznej, tj. Banku Danych Lokalnych GUS. Dodatkowo w Programie wykorzystano wyniki </w:t>
            </w:r>
            <w:r w:rsidRPr="00C0131F">
              <w:rPr>
                <w:rFonts w:cs="Times New Roman"/>
                <w:sz w:val="18"/>
                <w:szCs w:val="18"/>
              </w:rPr>
              <w:t xml:space="preserve">badań ankietowych, w których mieszkańcy zostali poproszeni o ocenę jakości życia na terenie gminy. Pozwoliły one na uzupełnienie i komplanarne ujęcie procesów społeczno-gospodarczych w gminie, wzbogacając materiał statystyczny o głos głównych interesariuszy dokumentu (czyli mieszkańców) nt. rzeczywistych problemów rozwojowych. </w:t>
            </w:r>
            <w:r w:rsidRPr="00C0131F">
              <w:rPr>
                <w:rFonts w:eastAsia="Times New Roman" w:cs="Times New Roman"/>
                <w:color w:val="000000"/>
                <w:sz w:val="18"/>
                <w:szCs w:val="18"/>
                <w:lang w:eastAsia="pl-PL"/>
              </w:rPr>
              <w:t xml:space="preserve">Jednocześnie przeprowadzono badanie ankietowe pn. „Wyznaczenie obszaru rewitalizowanego”; ankieta mogła być wypełniona osobiście przez respondenta lub przesłana elektronicznie (przez Internet). Badanie to uwzględniało m.in. zagadnienia kluczowe z punktu widzenia planowania interwencji publicznej opartej realizowanej w ramach rewitalizacji: </w:t>
            </w:r>
          </w:p>
          <w:p w:rsidR="009B6D09" w:rsidRPr="00C0131F" w:rsidRDefault="009B6D09" w:rsidP="009B6D09">
            <w:pPr>
              <w:numPr>
                <w:ilvl w:val="1"/>
                <w:numId w:val="1"/>
              </w:numPr>
              <w:ind w:left="425" w:hanging="425"/>
              <w:jc w:val="both"/>
              <w:rPr>
                <w:rFonts w:eastAsia="Times New Roman" w:cs="Times New Roman"/>
                <w:color w:val="000000"/>
                <w:sz w:val="18"/>
                <w:szCs w:val="18"/>
                <w:lang w:eastAsia="pl-PL"/>
              </w:rPr>
            </w:pPr>
            <w:r w:rsidRPr="00C0131F">
              <w:rPr>
                <w:rFonts w:eastAsia="Times New Roman" w:cs="Times New Roman"/>
                <w:color w:val="000000"/>
                <w:sz w:val="18"/>
                <w:szCs w:val="18"/>
                <w:lang w:eastAsia="pl-PL"/>
              </w:rPr>
              <w:t>Wskazanie obszarów wymagających podjęcia działań rewitalizacyjnych ze względu na kumulację problemów społecznych, gospodarczych i przestrzennych.</w:t>
            </w:r>
          </w:p>
          <w:p w:rsidR="009B6D09" w:rsidRPr="00C0131F" w:rsidRDefault="009B6D09" w:rsidP="009B6D09">
            <w:pPr>
              <w:numPr>
                <w:ilvl w:val="1"/>
                <w:numId w:val="1"/>
              </w:numPr>
              <w:ind w:left="426" w:hanging="426"/>
              <w:jc w:val="both"/>
              <w:rPr>
                <w:rFonts w:eastAsia="Times New Roman" w:cs="Times New Roman"/>
                <w:color w:val="000000"/>
                <w:sz w:val="18"/>
                <w:szCs w:val="18"/>
                <w:lang w:eastAsia="pl-PL"/>
              </w:rPr>
            </w:pPr>
            <w:r w:rsidRPr="00C0131F">
              <w:rPr>
                <w:rFonts w:eastAsia="Times New Roman" w:cs="Times New Roman"/>
                <w:color w:val="000000"/>
                <w:sz w:val="18"/>
                <w:szCs w:val="18"/>
                <w:lang w:eastAsia="pl-PL"/>
              </w:rPr>
              <w:t>Ocenę istotności problemów występujących w sferach społecznej, gospodarczej, przestrzennej i środowiskowej.</w:t>
            </w:r>
          </w:p>
          <w:p w:rsidR="009B6D09" w:rsidRPr="00C0131F" w:rsidRDefault="009B6D09" w:rsidP="009B6D09">
            <w:pPr>
              <w:numPr>
                <w:ilvl w:val="1"/>
                <w:numId w:val="1"/>
              </w:numPr>
              <w:ind w:left="425" w:hanging="425"/>
              <w:jc w:val="both"/>
              <w:rPr>
                <w:rFonts w:eastAsia="Times New Roman" w:cs="Times New Roman"/>
                <w:color w:val="000000"/>
                <w:sz w:val="18"/>
                <w:szCs w:val="18"/>
                <w:lang w:eastAsia="pl-PL"/>
              </w:rPr>
            </w:pPr>
            <w:r w:rsidRPr="00C0131F">
              <w:rPr>
                <w:rFonts w:eastAsia="Times New Roman" w:cs="Times New Roman"/>
                <w:color w:val="000000"/>
                <w:sz w:val="18"/>
                <w:szCs w:val="18"/>
                <w:lang w:eastAsia="pl-PL"/>
              </w:rPr>
              <w:t>Identyfikację działań, które należy podjąć w celu minimalizacji wskazanych problemów.</w:t>
            </w:r>
          </w:p>
          <w:p w:rsidR="009B6D09" w:rsidRPr="00C0131F" w:rsidRDefault="009B6D09" w:rsidP="009B6D09">
            <w:pPr>
              <w:jc w:val="both"/>
              <w:rPr>
                <w:rFonts w:eastAsia="Times New Roman" w:cs="Times New Roman"/>
                <w:bCs/>
                <w:color w:val="000000"/>
                <w:sz w:val="18"/>
                <w:szCs w:val="18"/>
                <w:lang w:eastAsia="pl-PL"/>
              </w:rPr>
            </w:pPr>
            <w:r w:rsidRPr="00C0131F">
              <w:rPr>
                <w:rFonts w:eastAsia="Times New Roman" w:cs="Times New Roman"/>
                <w:bCs/>
                <w:color w:val="000000"/>
                <w:sz w:val="18"/>
                <w:szCs w:val="18"/>
                <w:lang w:eastAsia="pl-PL"/>
              </w:rPr>
              <w:t xml:space="preserve">W wyniku przeprowadzonej ankietyzacji otrzymano informację zwrotną w postaci 69 ankiet. Respondenci najczęściej jako główny obszar rewitalizacji wskazywali okolice ul. Poniatowskiego oraz </w:t>
            </w:r>
            <w:proofErr w:type="spellStart"/>
            <w:r w:rsidRPr="00C0131F">
              <w:rPr>
                <w:rFonts w:eastAsia="Times New Roman" w:cs="Times New Roman"/>
                <w:bCs/>
                <w:color w:val="000000"/>
                <w:sz w:val="18"/>
                <w:szCs w:val="18"/>
                <w:lang w:eastAsia="pl-PL"/>
              </w:rPr>
              <w:t>OSiR</w:t>
            </w:r>
            <w:proofErr w:type="spellEnd"/>
            <w:r w:rsidRPr="00C0131F">
              <w:rPr>
                <w:rFonts w:eastAsia="Times New Roman" w:cs="Times New Roman"/>
                <w:bCs/>
                <w:color w:val="000000"/>
                <w:sz w:val="18"/>
                <w:szCs w:val="18"/>
                <w:lang w:eastAsia="pl-PL"/>
              </w:rPr>
              <w:t xml:space="preserve">-u w mieście Oborniki Śląskie. Wśród problemów społecznych najczęściej akcentowano problemy związane ze słabą aktywnością i integracją społeczną, patologiami i brakiem poczucia bezpieczeństwa. W sferze gospodarczej wskazywano niedostateczną aktywność gospodarczą mieszkańców, niedostateczny poziom skomunikowania, a w sferze przestrzennej i środowiskowej negatywnie oceniano dostęp do podstawowych mediów, występowanie barier architektonicznych i zanieczyszczenie środowiska. </w:t>
            </w:r>
          </w:p>
          <w:p w:rsidR="000775E8" w:rsidRPr="00C0131F" w:rsidRDefault="000775E8" w:rsidP="009B6D09">
            <w:pPr>
              <w:ind w:firstLine="2506"/>
              <w:jc w:val="center"/>
              <w:rPr>
                <w:sz w:val="18"/>
                <w:szCs w:val="18"/>
              </w:rPr>
            </w:pPr>
          </w:p>
        </w:tc>
      </w:tr>
      <w:tr w:rsidR="0092262A" w:rsidRPr="00C0131F" w:rsidTr="009B6D09">
        <w:tc>
          <w:tcPr>
            <w:tcW w:w="2660" w:type="dxa"/>
          </w:tcPr>
          <w:p w:rsidR="009B6D09" w:rsidRPr="00C0131F" w:rsidRDefault="009B6D09" w:rsidP="009B6D09">
            <w:pPr>
              <w:jc w:val="center"/>
              <w:rPr>
                <w:sz w:val="18"/>
                <w:szCs w:val="18"/>
              </w:rPr>
            </w:pPr>
            <w:bookmarkStart w:id="2" w:name="_Toc445791346"/>
            <w:bookmarkStart w:id="3" w:name="_Toc454906334"/>
            <w:r w:rsidRPr="00C0131F">
              <w:rPr>
                <w:sz w:val="18"/>
                <w:szCs w:val="18"/>
              </w:rPr>
              <w:t>Rozdział II  Podrozdział</w:t>
            </w:r>
          </w:p>
          <w:p w:rsidR="009B6D09" w:rsidRPr="00C0131F" w:rsidRDefault="009B6D09" w:rsidP="009B6D09">
            <w:pPr>
              <w:jc w:val="center"/>
              <w:rPr>
                <w:sz w:val="18"/>
                <w:szCs w:val="18"/>
              </w:rPr>
            </w:pPr>
            <w:r w:rsidRPr="00C0131F">
              <w:rPr>
                <w:sz w:val="18"/>
                <w:szCs w:val="18"/>
              </w:rPr>
              <w:t>II.6.3. Charakterystyka obszarów zdegradowanych i rewitalizacji w gminie</w:t>
            </w:r>
            <w:bookmarkEnd w:id="2"/>
            <w:bookmarkEnd w:id="3"/>
          </w:p>
          <w:p w:rsidR="000775E8" w:rsidRPr="00C0131F" w:rsidRDefault="009B6D09" w:rsidP="009B6D09">
            <w:pPr>
              <w:jc w:val="center"/>
              <w:rPr>
                <w:sz w:val="18"/>
                <w:szCs w:val="18"/>
              </w:rPr>
            </w:pPr>
            <w:r w:rsidRPr="00C0131F">
              <w:rPr>
                <w:sz w:val="18"/>
                <w:szCs w:val="18"/>
              </w:rPr>
              <w:t>s.45</w:t>
            </w:r>
          </w:p>
        </w:tc>
        <w:tc>
          <w:tcPr>
            <w:tcW w:w="4252" w:type="dxa"/>
          </w:tcPr>
          <w:p w:rsidR="000775E8" w:rsidRPr="00C0131F" w:rsidRDefault="009B6D09" w:rsidP="00814537">
            <w:pPr>
              <w:rPr>
                <w:sz w:val="18"/>
                <w:szCs w:val="18"/>
              </w:rPr>
            </w:pPr>
            <w:r w:rsidRPr="00C0131F">
              <w:rPr>
                <w:sz w:val="18"/>
                <w:szCs w:val="18"/>
              </w:rPr>
              <w:t>Dodano zapis i zmieniono początek zdania „Na wyznaczonych…..”</w:t>
            </w:r>
          </w:p>
        </w:tc>
        <w:tc>
          <w:tcPr>
            <w:tcW w:w="7371" w:type="dxa"/>
          </w:tcPr>
          <w:p w:rsidR="000775E8" w:rsidRPr="00C0131F" w:rsidRDefault="009B6D09" w:rsidP="00814537">
            <w:pPr>
              <w:rPr>
                <w:sz w:val="18"/>
                <w:szCs w:val="18"/>
              </w:rPr>
            </w:pPr>
            <w:r w:rsidRPr="00C0131F">
              <w:rPr>
                <w:sz w:val="18"/>
                <w:szCs w:val="18"/>
              </w:rPr>
              <w:t xml:space="preserve">Na podstawie ujętych w analizie wskaźników diagnozujących poszczególne sfery funkcjonowania gminy (społeczną, gospodarczą, środowiskową, przestrzenno-funkcjonalną i techniczną) wyznaczono obszary zdegradowane i obszary rewitalizacji, przyjmując jako wartość referencyjną średnią dla gminy (tab. 11). Na zidentyfikowanych obszarach zdegradowanych leżących w granicach gminy Oborniki Śląskie mieszkają w sumie 6093 osoby (3761 osób w mieście i 2332 </w:t>
            </w:r>
            <w:r w:rsidRPr="00C0131F">
              <w:rPr>
                <w:sz w:val="18"/>
                <w:szCs w:val="18"/>
              </w:rPr>
              <w:lastRenderedPageBreak/>
              <w:t>osób na obszarach wiejskich), co stanowi 31,7% całkowitej liczby ludności w gminie (42,9% ogółu liczby mieszkańców miasta i 22,3% ogółu ludności wiejskiej).</w:t>
            </w:r>
          </w:p>
        </w:tc>
      </w:tr>
      <w:tr w:rsidR="0092262A" w:rsidRPr="00C0131F" w:rsidTr="009B6D09">
        <w:tc>
          <w:tcPr>
            <w:tcW w:w="2660" w:type="dxa"/>
          </w:tcPr>
          <w:p w:rsidR="009B6D09" w:rsidRPr="00C0131F" w:rsidRDefault="009B6D09" w:rsidP="009B6D09">
            <w:pPr>
              <w:jc w:val="center"/>
              <w:rPr>
                <w:sz w:val="18"/>
                <w:szCs w:val="18"/>
              </w:rPr>
            </w:pPr>
            <w:r w:rsidRPr="00C0131F">
              <w:rPr>
                <w:sz w:val="18"/>
                <w:szCs w:val="18"/>
              </w:rPr>
              <w:lastRenderedPageBreak/>
              <w:t>Rozdział II  Podrozdział</w:t>
            </w:r>
          </w:p>
          <w:p w:rsidR="009B6D09" w:rsidRPr="00C0131F" w:rsidRDefault="009B6D09" w:rsidP="009B6D09">
            <w:pPr>
              <w:jc w:val="center"/>
              <w:rPr>
                <w:sz w:val="18"/>
                <w:szCs w:val="18"/>
              </w:rPr>
            </w:pPr>
            <w:r w:rsidRPr="00C0131F">
              <w:rPr>
                <w:sz w:val="18"/>
                <w:szCs w:val="18"/>
              </w:rPr>
              <w:t>II.6.3. Charakterystyka obszarów zdegradowanych i rewitalizacji w gminie</w:t>
            </w:r>
          </w:p>
          <w:p w:rsidR="000775E8" w:rsidRPr="00C0131F" w:rsidRDefault="009B6D09" w:rsidP="009B6D09">
            <w:pPr>
              <w:jc w:val="center"/>
              <w:rPr>
                <w:sz w:val="18"/>
                <w:szCs w:val="18"/>
              </w:rPr>
            </w:pPr>
            <w:r w:rsidRPr="00C0131F">
              <w:rPr>
                <w:sz w:val="18"/>
                <w:szCs w:val="18"/>
              </w:rPr>
              <w:t>s.46</w:t>
            </w:r>
          </w:p>
        </w:tc>
        <w:tc>
          <w:tcPr>
            <w:tcW w:w="4252" w:type="dxa"/>
          </w:tcPr>
          <w:p w:rsidR="009B6D09" w:rsidRPr="00C0131F" w:rsidRDefault="009B6D09" w:rsidP="009B6D09">
            <w:pPr>
              <w:rPr>
                <w:sz w:val="18"/>
                <w:szCs w:val="18"/>
              </w:rPr>
            </w:pPr>
            <w:r w:rsidRPr="00C0131F">
              <w:rPr>
                <w:sz w:val="18"/>
                <w:szCs w:val="18"/>
              </w:rPr>
              <w:t>Dodano zapis i zmieniono zdanie „Z uwagi na znaczenie dla funkcjonowania całej gminy rewitalizacją zostały objęte obszary zdegradowane znajdujące się w granicach miasta Oborniki Śląskie wraz z centralnymi częściami wsi Golędzinów i Pęgów…”.</w:t>
            </w:r>
          </w:p>
          <w:p w:rsidR="000775E8" w:rsidRPr="00C0131F" w:rsidRDefault="000775E8" w:rsidP="009B6D09">
            <w:pPr>
              <w:rPr>
                <w:sz w:val="18"/>
                <w:szCs w:val="18"/>
              </w:rPr>
            </w:pPr>
          </w:p>
        </w:tc>
        <w:tc>
          <w:tcPr>
            <w:tcW w:w="7371" w:type="dxa"/>
          </w:tcPr>
          <w:p w:rsidR="0045108A" w:rsidRDefault="009B6D09" w:rsidP="0045108A">
            <w:pPr>
              <w:rPr>
                <w:sz w:val="18"/>
                <w:szCs w:val="18"/>
              </w:rPr>
            </w:pPr>
            <w:r w:rsidRPr="00C0131F">
              <w:rPr>
                <w:sz w:val="18"/>
                <w:szCs w:val="18"/>
              </w:rPr>
              <w:t>Z uwagi na szczególne znaczenie dla rozwoju lokalnego gminy z obszaru zdegradowanego wydzielono części jego terytorium – znajdujące się w granicach miasta Oborniki Śląskie wraz z centralnymi częściami wsi Golędzinów i Pęgów – na którym  gmina zamierza prowadzić rewitalizację. Ponadto przyjęty obszar rewitalizacji wykazuje jeszcze większe nasilenie analizowanych zjawisk niż odnotowywane w obszarze zdegradowanym traktowanym jako całość (tab. 11), gdyż aż trzy z pięciu wskaźników osiąga wartości gorsze.</w:t>
            </w:r>
          </w:p>
          <w:p w:rsidR="0045108A" w:rsidRPr="00C0131F" w:rsidRDefault="0045108A" w:rsidP="0045108A">
            <w:pPr>
              <w:rPr>
                <w:sz w:val="18"/>
                <w:szCs w:val="18"/>
              </w:rPr>
            </w:pPr>
            <w:r w:rsidRPr="0045108A">
              <w:rPr>
                <w:sz w:val="18"/>
                <w:szCs w:val="18"/>
              </w:rPr>
              <w:t>Obszar rewitalizacji odznacza się ponadto negatywną sytuację w sferze środowiskowej, głównie w aspekcie niskiej jakości środowiska spowodowanej wzmożony ruchem kołowym wzdłuż DW 342 z Wrocławia do Obornik Śląskich przez wsie Golędzinów i Pęgów, występowaniem składowiska odpadów we wsi Golędzinów, które wymaga działań rekultywacyjnych oraz zanieczyszczeniem powietrza zwłaszcza w okresach zimowych związanych ze znaczna ilością indywidualnych źródeł ciepła na paliwa stałe (węgiel) Wyznaczony obszar rewitalizacji spełnia zatem warunki obszarów rewitalizacji w myśl Ustawy o rewitalizacji.</w:t>
            </w:r>
          </w:p>
        </w:tc>
      </w:tr>
      <w:tr w:rsidR="0092262A" w:rsidRPr="00C0131F" w:rsidTr="009B6D09">
        <w:tc>
          <w:tcPr>
            <w:tcW w:w="2660" w:type="dxa"/>
          </w:tcPr>
          <w:p w:rsidR="00CD234B" w:rsidRPr="00C0131F" w:rsidRDefault="00CD234B" w:rsidP="00CD234B">
            <w:pPr>
              <w:jc w:val="center"/>
              <w:rPr>
                <w:sz w:val="18"/>
                <w:szCs w:val="18"/>
              </w:rPr>
            </w:pPr>
            <w:bookmarkStart w:id="4" w:name="_Toc454906337"/>
            <w:r w:rsidRPr="00C0131F">
              <w:rPr>
                <w:sz w:val="18"/>
                <w:szCs w:val="18"/>
              </w:rPr>
              <w:t>Rozdział III</w:t>
            </w:r>
          </w:p>
          <w:p w:rsidR="00CD234B" w:rsidRPr="00C0131F" w:rsidRDefault="00CD234B" w:rsidP="00CD234B">
            <w:pPr>
              <w:jc w:val="center"/>
              <w:rPr>
                <w:sz w:val="18"/>
                <w:szCs w:val="18"/>
              </w:rPr>
            </w:pPr>
            <w:r w:rsidRPr="00C0131F">
              <w:rPr>
                <w:sz w:val="18"/>
                <w:szCs w:val="18"/>
              </w:rPr>
              <w:t>Podrozdział III.2 Cele strategiczne i kierunki działań rewitalizacyjnych</w:t>
            </w:r>
            <w:bookmarkEnd w:id="4"/>
          </w:p>
          <w:p w:rsidR="000775E8" w:rsidRPr="00C0131F" w:rsidRDefault="00277EA7" w:rsidP="00CD234B">
            <w:pPr>
              <w:jc w:val="center"/>
              <w:rPr>
                <w:sz w:val="18"/>
                <w:szCs w:val="18"/>
              </w:rPr>
            </w:pPr>
            <w:r>
              <w:rPr>
                <w:sz w:val="18"/>
                <w:szCs w:val="18"/>
              </w:rPr>
              <w:t>s.49</w:t>
            </w:r>
          </w:p>
        </w:tc>
        <w:tc>
          <w:tcPr>
            <w:tcW w:w="4252" w:type="dxa"/>
          </w:tcPr>
          <w:p w:rsidR="000775E8" w:rsidRPr="00C0131F" w:rsidRDefault="00CD234B" w:rsidP="00814537">
            <w:pPr>
              <w:rPr>
                <w:sz w:val="18"/>
                <w:szCs w:val="18"/>
              </w:rPr>
            </w:pPr>
            <w:r w:rsidRPr="00C0131F">
              <w:rPr>
                <w:sz w:val="18"/>
                <w:szCs w:val="18"/>
              </w:rPr>
              <w:t>Tabela 12. Cele strategiczne i kierunki działań rewitalizacyjnych w gminie Oborniki Śląskie</w:t>
            </w:r>
          </w:p>
        </w:tc>
        <w:tc>
          <w:tcPr>
            <w:tcW w:w="7371" w:type="dxa"/>
          </w:tcPr>
          <w:p w:rsidR="00CD234B" w:rsidRPr="00C0131F" w:rsidRDefault="00CD234B" w:rsidP="00814537">
            <w:pPr>
              <w:rPr>
                <w:sz w:val="18"/>
                <w:szCs w:val="18"/>
              </w:rPr>
            </w:pPr>
            <w:r w:rsidRPr="00C0131F">
              <w:rPr>
                <w:sz w:val="18"/>
                <w:szCs w:val="18"/>
              </w:rPr>
              <w:t>Usunięto kierunek działań rewitalizacyjnych</w:t>
            </w:r>
          </w:p>
          <w:p w:rsidR="000775E8" w:rsidRPr="00C0131F" w:rsidRDefault="00CD234B" w:rsidP="00814537">
            <w:pPr>
              <w:rPr>
                <w:sz w:val="18"/>
                <w:szCs w:val="18"/>
              </w:rPr>
            </w:pPr>
            <w:r w:rsidRPr="00C0131F">
              <w:rPr>
                <w:sz w:val="18"/>
                <w:szCs w:val="18"/>
              </w:rPr>
              <w:t xml:space="preserve"> 3.3 Tworzenie warunków dla rozwoju gospodarczego w oparciu o potencjał endogeniczny</w:t>
            </w:r>
          </w:p>
        </w:tc>
      </w:tr>
      <w:tr w:rsidR="0092262A" w:rsidRPr="00C0131F" w:rsidTr="009B6D09">
        <w:tc>
          <w:tcPr>
            <w:tcW w:w="2660" w:type="dxa"/>
          </w:tcPr>
          <w:p w:rsidR="00CD234B" w:rsidRPr="00C0131F" w:rsidRDefault="00CD234B" w:rsidP="00CD234B">
            <w:pPr>
              <w:jc w:val="center"/>
              <w:rPr>
                <w:sz w:val="18"/>
                <w:szCs w:val="18"/>
              </w:rPr>
            </w:pPr>
            <w:r w:rsidRPr="00C0131F">
              <w:rPr>
                <w:sz w:val="18"/>
                <w:szCs w:val="18"/>
              </w:rPr>
              <w:t>Rozdział III</w:t>
            </w:r>
          </w:p>
          <w:p w:rsidR="00CD234B" w:rsidRPr="00C0131F" w:rsidRDefault="00CD234B" w:rsidP="00CD234B">
            <w:pPr>
              <w:jc w:val="center"/>
              <w:rPr>
                <w:sz w:val="18"/>
                <w:szCs w:val="18"/>
              </w:rPr>
            </w:pPr>
            <w:r w:rsidRPr="00C0131F">
              <w:rPr>
                <w:sz w:val="18"/>
                <w:szCs w:val="18"/>
              </w:rPr>
              <w:t>Podrozdział III.2 Cele strategiczne i kierunki działań rewitalizacyjnych</w:t>
            </w:r>
          </w:p>
          <w:p w:rsidR="000775E8" w:rsidRPr="00C0131F" w:rsidRDefault="00CD234B" w:rsidP="00277EA7">
            <w:pPr>
              <w:jc w:val="center"/>
              <w:rPr>
                <w:sz w:val="18"/>
                <w:szCs w:val="18"/>
              </w:rPr>
            </w:pPr>
            <w:r w:rsidRPr="00C0131F">
              <w:rPr>
                <w:sz w:val="18"/>
                <w:szCs w:val="18"/>
              </w:rPr>
              <w:t>s.5</w:t>
            </w:r>
            <w:r w:rsidR="00277EA7">
              <w:rPr>
                <w:sz w:val="18"/>
                <w:szCs w:val="18"/>
              </w:rPr>
              <w:t>6</w:t>
            </w:r>
          </w:p>
        </w:tc>
        <w:tc>
          <w:tcPr>
            <w:tcW w:w="4252" w:type="dxa"/>
          </w:tcPr>
          <w:p w:rsidR="00CD234B" w:rsidRPr="00C0131F" w:rsidRDefault="00CD234B" w:rsidP="00CD234B">
            <w:pPr>
              <w:jc w:val="both"/>
              <w:rPr>
                <w:sz w:val="18"/>
                <w:szCs w:val="18"/>
                <w:u w:val="single"/>
              </w:rPr>
            </w:pPr>
            <w:r w:rsidRPr="00C0131F">
              <w:rPr>
                <w:sz w:val="18"/>
                <w:szCs w:val="18"/>
                <w:u w:val="single"/>
              </w:rPr>
              <w:t>Tworzenie warunków dla rozwoju gospodarczego w oparciu o potencjał endogeniczny.</w:t>
            </w:r>
          </w:p>
          <w:p w:rsidR="00CD234B" w:rsidRPr="00C0131F" w:rsidRDefault="00CD234B" w:rsidP="00CD234B">
            <w:pPr>
              <w:jc w:val="both"/>
              <w:rPr>
                <w:sz w:val="18"/>
                <w:szCs w:val="18"/>
              </w:rPr>
            </w:pPr>
            <w:r w:rsidRPr="00C0131F">
              <w:rPr>
                <w:sz w:val="18"/>
                <w:szCs w:val="18"/>
              </w:rPr>
              <w:t>Rozwój gospodarczy obszaru rewitalizowanego powinien swoim zakresem objąć zarówno zmiany o charakterze ilościowym (wzrost zatrudnienia, inwestycji, wzrost produkcji itp.), jak również zmiany o charakterze jakościowym (zmiany organizacji społeczeństwa, przystosowanie lokalnej społeczności do podjęcia pracy itd.). Niewątpliwie rozwój gospodarczy przekłada się bezpośrednio na podniesienie jakości życia mieszkańców obszaru rewitalizacji (stwarzając szanse na podjęcie zatrudnienia) i minimalizację zjawisk negatywnych.</w:t>
            </w:r>
          </w:p>
          <w:p w:rsidR="00CD234B" w:rsidRPr="00C0131F" w:rsidRDefault="00CD234B" w:rsidP="00CD234B">
            <w:pPr>
              <w:jc w:val="both"/>
              <w:rPr>
                <w:sz w:val="18"/>
                <w:szCs w:val="18"/>
              </w:rPr>
            </w:pPr>
            <w:r w:rsidRPr="00C0131F">
              <w:rPr>
                <w:sz w:val="18"/>
                <w:szCs w:val="18"/>
              </w:rPr>
              <w:t xml:space="preserve">Podjęte w ramach realizacji kierunku działania prowadzą do wzmocnienia potencjału gospodarczego i atrakcyjności inwestycyjnej rewitalizowanego obszaru. W efekcie wdrożonych przedsięwzięć zwiększy się liczba funkcjonujących podmiotów gospodarczych, generujących nowe miejsca pracy. Poprzez modernizację i remont obiektów użyteczności publicznej – m.in. stworzenie pensjonatu w obiekcie </w:t>
            </w:r>
            <w:r w:rsidRPr="00C0131F">
              <w:rPr>
                <w:sz w:val="18"/>
                <w:szCs w:val="18"/>
              </w:rPr>
              <w:lastRenderedPageBreak/>
              <w:t>zabytkowym, rewitalizację obszarów rekreacyjnych, budowę tężni solankowej i stworzenie izby pamięci – nastąpi znaczny rozwój w zakresie infrastruktury sprzyjającej turystyce na obszarach rewitalizowanych. W wyniku modernizacji i polepszenia stanu dróg poprawie ulegnie przepustowość, a przez to zwiększy się dostępność do terenów aktywności gospodarczej.</w:t>
            </w:r>
          </w:p>
          <w:p w:rsidR="000775E8" w:rsidRPr="00C0131F" w:rsidRDefault="000775E8" w:rsidP="00814537">
            <w:pPr>
              <w:rPr>
                <w:sz w:val="18"/>
                <w:szCs w:val="18"/>
              </w:rPr>
            </w:pPr>
          </w:p>
        </w:tc>
        <w:tc>
          <w:tcPr>
            <w:tcW w:w="7371" w:type="dxa"/>
          </w:tcPr>
          <w:p w:rsidR="000775E8" w:rsidRPr="00C0131F" w:rsidRDefault="00CD234B" w:rsidP="00814537">
            <w:pPr>
              <w:rPr>
                <w:sz w:val="18"/>
                <w:szCs w:val="18"/>
              </w:rPr>
            </w:pPr>
            <w:r w:rsidRPr="00C0131F">
              <w:rPr>
                <w:sz w:val="18"/>
                <w:szCs w:val="18"/>
              </w:rPr>
              <w:lastRenderedPageBreak/>
              <w:t>Usunięto cały zapis.</w:t>
            </w:r>
          </w:p>
        </w:tc>
      </w:tr>
      <w:tr w:rsidR="0092262A" w:rsidRPr="00C0131F" w:rsidTr="009B6D09">
        <w:tc>
          <w:tcPr>
            <w:tcW w:w="2660" w:type="dxa"/>
          </w:tcPr>
          <w:p w:rsidR="000775E8" w:rsidRPr="00C0131F" w:rsidRDefault="000775E8" w:rsidP="00814537">
            <w:pPr>
              <w:rPr>
                <w:sz w:val="18"/>
                <w:szCs w:val="18"/>
              </w:rPr>
            </w:pPr>
          </w:p>
          <w:p w:rsidR="00CD234B" w:rsidRPr="00C0131F" w:rsidRDefault="00CD234B" w:rsidP="00CD234B">
            <w:pPr>
              <w:jc w:val="center"/>
              <w:rPr>
                <w:sz w:val="18"/>
                <w:szCs w:val="18"/>
              </w:rPr>
            </w:pPr>
            <w:r w:rsidRPr="00C0131F">
              <w:rPr>
                <w:sz w:val="18"/>
                <w:szCs w:val="18"/>
              </w:rPr>
              <w:t>Rozdział III</w:t>
            </w:r>
          </w:p>
          <w:p w:rsidR="00066967" w:rsidRPr="00C0131F" w:rsidRDefault="00CD234B" w:rsidP="00066967">
            <w:pPr>
              <w:jc w:val="center"/>
              <w:rPr>
                <w:sz w:val="18"/>
                <w:szCs w:val="18"/>
              </w:rPr>
            </w:pPr>
            <w:r w:rsidRPr="00C0131F">
              <w:rPr>
                <w:sz w:val="18"/>
                <w:szCs w:val="18"/>
              </w:rPr>
              <w:t>Podrozdział III.3 Przedsięwzięcia rewitalizacyjne lista podstawowa (A)</w:t>
            </w:r>
          </w:p>
          <w:p w:rsidR="00CD234B" w:rsidRPr="00C0131F" w:rsidRDefault="00277EA7" w:rsidP="00066967">
            <w:pPr>
              <w:jc w:val="center"/>
              <w:rPr>
                <w:sz w:val="18"/>
                <w:szCs w:val="18"/>
              </w:rPr>
            </w:pPr>
            <w:r>
              <w:rPr>
                <w:sz w:val="18"/>
                <w:szCs w:val="18"/>
              </w:rPr>
              <w:t>s.57</w:t>
            </w:r>
          </w:p>
        </w:tc>
        <w:tc>
          <w:tcPr>
            <w:tcW w:w="4252" w:type="dxa"/>
          </w:tcPr>
          <w:p w:rsidR="000775E8" w:rsidRPr="00C0131F" w:rsidRDefault="00066967" w:rsidP="00814537">
            <w:pPr>
              <w:rPr>
                <w:sz w:val="18"/>
                <w:szCs w:val="18"/>
              </w:rPr>
            </w:pPr>
            <w:r w:rsidRPr="00C0131F">
              <w:rPr>
                <w:sz w:val="18"/>
                <w:szCs w:val="18"/>
              </w:rPr>
              <w:t>W zadaniu A01 Rewitalizacja obiektów rekreacyjnych przy ul. Poniatowskiego w Obornikach Śląskich oraz ulicy Krótkiej i Licealnej</w:t>
            </w:r>
          </w:p>
          <w:p w:rsidR="00066967" w:rsidRPr="00C0131F" w:rsidRDefault="00066967" w:rsidP="00814537">
            <w:pPr>
              <w:rPr>
                <w:sz w:val="18"/>
                <w:szCs w:val="18"/>
              </w:rPr>
            </w:pPr>
            <w:r w:rsidRPr="00C0131F">
              <w:rPr>
                <w:sz w:val="18"/>
                <w:szCs w:val="18"/>
              </w:rPr>
              <w:t>Kwota zadania 4 700 000,00</w:t>
            </w:r>
          </w:p>
        </w:tc>
        <w:tc>
          <w:tcPr>
            <w:tcW w:w="7371" w:type="dxa"/>
          </w:tcPr>
          <w:p w:rsidR="00066967" w:rsidRPr="00C0131F" w:rsidRDefault="00066967" w:rsidP="00066967">
            <w:pPr>
              <w:rPr>
                <w:sz w:val="18"/>
                <w:szCs w:val="18"/>
              </w:rPr>
            </w:pPr>
            <w:r w:rsidRPr="00C0131F">
              <w:rPr>
                <w:sz w:val="18"/>
                <w:szCs w:val="18"/>
              </w:rPr>
              <w:t>Zmieniono kwotę</w:t>
            </w:r>
          </w:p>
          <w:p w:rsidR="00066967" w:rsidRPr="00C0131F" w:rsidRDefault="00066967" w:rsidP="00066967">
            <w:pPr>
              <w:rPr>
                <w:sz w:val="18"/>
                <w:szCs w:val="18"/>
              </w:rPr>
            </w:pPr>
            <w:r w:rsidRPr="00C0131F">
              <w:rPr>
                <w:sz w:val="18"/>
                <w:szCs w:val="18"/>
              </w:rPr>
              <w:t xml:space="preserve">W zadaniu A01 Rewitalizacja obiektów rekreacyjnych przy </w:t>
            </w:r>
            <w:r w:rsidRPr="00C0131F">
              <w:rPr>
                <w:sz w:val="18"/>
                <w:szCs w:val="18"/>
              </w:rPr>
              <w:br/>
              <w:t>ul. Poniatowskiego w Obornikach Śląskich oraz ulicy Krótkiej i Licealnej</w:t>
            </w:r>
          </w:p>
          <w:p w:rsidR="000775E8" w:rsidRPr="00C0131F" w:rsidRDefault="00066967" w:rsidP="00066967">
            <w:pPr>
              <w:rPr>
                <w:sz w:val="18"/>
                <w:szCs w:val="18"/>
              </w:rPr>
            </w:pPr>
            <w:r w:rsidRPr="00C0131F">
              <w:rPr>
                <w:sz w:val="18"/>
                <w:szCs w:val="18"/>
              </w:rPr>
              <w:t>Kwota zadania 6 900 000,00</w:t>
            </w:r>
          </w:p>
        </w:tc>
      </w:tr>
      <w:tr w:rsidR="0092262A" w:rsidRPr="00C0131F" w:rsidTr="009B6D09">
        <w:tc>
          <w:tcPr>
            <w:tcW w:w="2660" w:type="dxa"/>
          </w:tcPr>
          <w:p w:rsidR="00066967" w:rsidRPr="00C0131F" w:rsidRDefault="00066967" w:rsidP="00066967">
            <w:pPr>
              <w:jc w:val="center"/>
              <w:rPr>
                <w:sz w:val="18"/>
                <w:szCs w:val="18"/>
              </w:rPr>
            </w:pPr>
            <w:r w:rsidRPr="00C0131F">
              <w:rPr>
                <w:sz w:val="18"/>
                <w:szCs w:val="18"/>
              </w:rPr>
              <w:t>Rozdział III</w:t>
            </w:r>
          </w:p>
          <w:p w:rsidR="00066967" w:rsidRPr="00C0131F" w:rsidRDefault="00066967" w:rsidP="00066967">
            <w:pPr>
              <w:jc w:val="center"/>
              <w:rPr>
                <w:sz w:val="18"/>
                <w:szCs w:val="18"/>
              </w:rPr>
            </w:pPr>
            <w:r w:rsidRPr="00C0131F">
              <w:rPr>
                <w:sz w:val="18"/>
                <w:szCs w:val="18"/>
              </w:rPr>
              <w:t>Podrozdział III.3 Przedsięwzięcia rewitalizacyjne lista podstawowa (A)</w:t>
            </w:r>
          </w:p>
          <w:p w:rsidR="000775E8" w:rsidRPr="00C0131F" w:rsidRDefault="00066967" w:rsidP="00277EA7">
            <w:pPr>
              <w:jc w:val="center"/>
              <w:rPr>
                <w:sz w:val="18"/>
                <w:szCs w:val="18"/>
              </w:rPr>
            </w:pPr>
            <w:r w:rsidRPr="00C0131F">
              <w:rPr>
                <w:sz w:val="18"/>
                <w:szCs w:val="18"/>
              </w:rPr>
              <w:t>ss.</w:t>
            </w:r>
            <w:r w:rsidR="00277EA7">
              <w:rPr>
                <w:sz w:val="18"/>
                <w:szCs w:val="18"/>
              </w:rPr>
              <w:t>61</w:t>
            </w:r>
          </w:p>
        </w:tc>
        <w:tc>
          <w:tcPr>
            <w:tcW w:w="4252" w:type="dxa"/>
          </w:tcPr>
          <w:p w:rsidR="00066967" w:rsidRPr="00C0131F" w:rsidRDefault="00066967" w:rsidP="00066967">
            <w:pPr>
              <w:rPr>
                <w:sz w:val="18"/>
                <w:szCs w:val="18"/>
              </w:rPr>
            </w:pPr>
            <w:r w:rsidRPr="00C0131F">
              <w:rPr>
                <w:sz w:val="18"/>
                <w:szCs w:val="18"/>
              </w:rPr>
              <w:t xml:space="preserve">Brak zadania </w:t>
            </w:r>
          </w:p>
          <w:p w:rsidR="000775E8" w:rsidRPr="00C0131F" w:rsidRDefault="00066967" w:rsidP="00066967">
            <w:pPr>
              <w:rPr>
                <w:sz w:val="18"/>
                <w:szCs w:val="18"/>
              </w:rPr>
            </w:pPr>
            <w:r w:rsidRPr="00C0131F">
              <w:rPr>
                <w:sz w:val="18"/>
                <w:szCs w:val="18"/>
              </w:rPr>
              <w:t>A04  Rewitalizacja  budynku kina w Obornikach Śląskich oraz nadanie mu nowych funkcji kulturalnych</w:t>
            </w:r>
          </w:p>
        </w:tc>
        <w:tc>
          <w:tcPr>
            <w:tcW w:w="7371" w:type="dxa"/>
          </w:tcPr>
          <w:p w:rsidR="00066967" w:rsidRPr="00C0131F" w:rsidRDefault="00066967" w:rsidP="00814537">
            <w:pPr>
              <w:rPr>
                <w:sz w:val="18"/>
                <w:szCs w:val="18"/>
              </w:rPr>
            </w:pPr>
            <w:r w:rsidRPr="00C0131F">
              <w:rPr>
                <w:sz w:val="18"/>
                <w:szCs w:val="18"/>
              </w:rPr>
              <w:t>Dodano zadanie</w:t>
            </w:r>
            <w:r w:rsidR="00846495" w:rsidRPr="00C0131F">
              <w:rPr>
                <w:sz w:val="18"/>
                <w:szCs w:val="18"/>
              </w:rPr>
              <w:t xml:space="preserve"> do listy A i nadano mu nową nazwę</w:t>
            </w:r>
          </w:p>
          <w:p w:rsidR="000775E8" w:rsidRPr="00C0131F" w:rsidRDefault="00066967" w:rsidP="00814537">
            <w:pPr>
              <w:rPr>
                <w:sz w:val="18"/>
                <w:szCs w:val="18"/>
              </w:rPr>
            </w:pPr>
            <w:r w:rsidRPr="00C0131F">
              <w:rPr>
                <w:sz w:val="18"/>
                <w:szCs w:val="18"/>
              </w:rPr>
              <w:t>A04 Rewitalizacja  budynku kina w Obornikach Śląskich oraz nadanie mu nowych funkcji kulturalnych</w:t>
            </w:r>
          </w:p>
        </w:tc>
      </w:tr>
      <w:tr w:rsidR="0092262A" w:rsidRPr="00C0131F" w:rsidTr="009B6D09">
        <w:tc>
          <w:tcPr>
            <w:tcW w:w="2660" w:type="dxa"/>
          </w:tcPr>
          <w:p w:rsidR="000872F9" w:rsidRPr="00C0131F" w:rsidRDefault="000872F9" w:rsidP="000872F9">
            <w:pPr>
              <w:jc w:val="center"/>
              <w:rPr>
                <w:sz w:val="18"/>
                <w:szCs w:val="18"/>
              </w:rPr>
            </w:pPr>
            <w:r w:rsidRPr="00C0131F">
              <w:rPr>
                <w:sz w:val="18"/>
                <w:szCs w:val="18"/>
              </w:rPr>
              <w:t>Rozdział III</w:t>
            </w:r>
          </w:p>
          <w:p w:rsidR="000872F9" w:rsidRPr="00C0131F" w:rsidRDefault="000872F9" w:rsidP="000872F9">
            <w:pPr>
              <w:jc w:val="center"/>
              <w:rPr>
                <w:sz w:val="18"/>
                <w:szCs w:val="18"/>
              </w:rPr>
            </w:pPr>
            <w:r w:rsidRPr="00C0131F">
              <w:rPr>
                <w:sz w:val="18"/>
                <w:szCs w:val="18"/>
              </w:rPr>
              <w:t>Podrozdział III.3 Przedsięwzięcia rewitalizacyjne lista uzupełniająca (B)</w:t>
            </w:r>
          </w:p>
          <w:p w:rsidR="000775E8" w:rsidRPr="00C0131F" w:rsidRDefault="000872F9" w:rsidP="000872F9">
            <w:pPr>
              <w:jc w:val="center"/>
              <w:rPr>
                <w:sz w:val="18"/>
                <w:szCs w:val="18"/>
              </w:rPr>
            </w:pPr>
            <w:r w:rsidRPr="00C0131F">
              <w:rPr>
                <w:sz w:val="18"/>
                <w:szCs w:val="18"/>
              </w:rPr>
              <w:t>ss.68-69</w:t>
            </w:r>
          </w:p>
        </w:tc>
        <w:tc>
          <w:tcPr>
            <w:tcW w:w="4252" w:type="dxa"/>
          </w:tcPr>
          <w:p w:rsidR="000775E8" w:rsidRPr="00C0131F" w:rsidRDefault="000872F9" w:rsidP="00814537">
            <w:pPr>
              <w:rPr>
                <w:sz w:val="18"/>
                <w:szCs w:val="18"/>
              </w:rPr>
            </w:pPr>
            <w:r w:rsidRPr="00C0131F">
              <w:rPr>
                <w:sz w:val="18"/>
                <w:szCs w:val="18"/>
              </w:rPr>
              <w:t xml:space="preserve">Zadanie </w:t>
            </w:r>
          </w:p>
          <w:p w:rsidR="000872F9" w:rsidRPr="00C0131F" w:rsidRDefault="000872F9" w:rsidP="000872F9">
            <w:pPr>
              <w:rPr>
                <w:sz w:val="18"/>
                <w:szCs w:val="18"/>
              </w:rPr>
            </w:pPr>
            <w:r w:rsidRPr="00C0131F">
              <w:rPr>
                <w:sz w:val="18"/>
                <w:szCs w:val="18"/>
              </w:rPr>
              <w:t>B14 Termomodernizacja  budynku kina w Obornikach Śląskich oraz nadanie mu nowych funkcji kulturalnych</w:t>
            </w:r>
          </w:p>
        </w:tc>
        <w:tc>
          <w:tcPr>
            <w:tcW w:w="7371" w:type="dxa"/>
          </w:tcPr>
          <w:p w:rsidR="000872F9" w:rsidRPr="00C0131F" w:rsidRDefault="005C3232" w:rsidP="005C3232">
            <w:pPr>
              <w:rPr>
                <w:sz w:val="18"/>
                <w:szCs w:val="18"/>
              </w:rPr>
            </w:pPr>
            <w:r w:rsidRPr="00C0131F">
              <w:rPr>
                <w:sz w:val="18"/>
                <w:szCs w:val="18"/>
              </w:rPr>
              <w:t>Usunięto zadanie z listy B</w:t>
            </w:r>
          </w:p>
        </w:tc>
      </w:tr>
      <w:tr w:rsidR="00C0131F" w:rsidRPr="00C0131F" w:rsidTr="009B6D09">
        <w:tc>
          <w:tcPr>
            <w:tcW w:w="2660" w:type="dxa"/>
          </w:tcPr>
          <w:p w:rsidR="00C0131F" w:rsidRPr="00505837" w:rsidRDefault="00C0131F" w:rsidP="00C0131F">
            <w:pPr>
              <w:jc w:val="center"/>
              <w:rPr>
                <w:sz w:val="18"/>
                <w:szCs w:val="18"/>
              </w:rPr>
            </w:pPr>
            <w:r w:rsidRPr="00505837">
              <w:rPr>
                <w:sz w:val="18"/>
                <w:szCs w:val="18"/>
              </w:rPr>
              <w:t>Rozdział III</w:t>
            </w:r>
          </w:p>
          <w:p w:rsidR="00C0131F" w:rsidRPr="00505837" w:rsidRDefault="00C0131F" w:rsidP="00C0131F">
            <w:pPr>
              <w:jc w:val="center"/>
              <w:rPr>
                <w:sz w:val="18"/>
                <w:szCs w:val="18"/>
              </w:rPr>
            </w:pPr>
            <w:r w:rsidRPr="00505837">
              <w:rPr>
                <w:sz w:val="18"/>
                <w:szCs w:val="18"/>
              </w:rPr>
              <w:t>Podrozdział III.3 Przedsięwzięcia rewitalizacyjne lista uzupełniająca (B)</w:t>
            </w:r>
          </w:p>
          <w:p w:rsidR="00C0131F" w:rsidRPr="00505837" w:rsidRDefault="00277EA7" w:rsidP="00461466">
            <w:pPr>
              <w:jc w:val="center"/>
              <w:rPr>
                <w:sz w:val="18"/>
                <w:szCs w:val="18"/>
              </w:rPr>
            </w:pPr>
            <w:r>
              <w:rPr>
                <w:sz w:val="18"/>
                <w:szCs w:val="18"/>
              </w:rPr>
              <w:t>s.62-63</w:t>
            </w:r>
          </w:p>
        </w:tc>
        <w:tc>
          <w:tcPr>
            <w:tcW w:w="4252" w:type="dxa"/>
          </w:tcPr>
          <w:p w:rsidR="00C0131F" w:rsidRPr="00505837" w:rsidRDefault="00C0131F" w:rsidP="00C0131F">
            <w:pPr>
              <w:rPr>
                <w:sz w:val="18"/>
                <w:szCs w:val="18"/>
              </w:rPr>
            </w:pPr>
            <w:r w:rsidRPr="00505837">
              <w:rPr>
                <w:sz w:val="18"/>
                <w:szCs w:val="18"/>
              </w:rPr>
              <w:t xml:space="preserve">Zadanie </w:t>
            </w:r>
          </w:p>
          <w:p w:rsidR="00C0131F" w:rsidRPr="00505837" w:rsidRDefault="00C0131F" w:rsidP="00C0131F">
            <w:pPr>
              <w:jc w:val="both"/>
              <w:rPr>
                <w:color w:val="000000"/>
                <w:sz w:val="18"/>
                <w:szCs w:val="18"/>
                <w:lang w:eastAsia="pl-PL"/>
              </w:rPr>
            </w:pPr>
            <w:r w:rsidRPr="00505837">
              <w:rPr>
                <w:sz w:val="18"/>
                <w:szCs w:val="18"/>
              </w:rPr>
              <w:t xml:space="preserve">B03 </w:t>
            </w:r>
            <w:r w:rsidRPr="00505837">
              <w:rPr>
                <w:color w:val="000000"/>
                <w:sz w:val="18"/>
                <w:szCs w:val="18"/>
                <w:lang w:eastAsia="pl-PL"/>
              </w:rPr>
              <w:t>Wsparcie jednostek ratowniczych Ochotniczych Straży Pożarnych w Obornikach Śląskich</w:t>
            </w:r>
          </w:p>
          <w:p w:rsidR="00C0131F" w:rsidRPr="00505837" w:rsidRDefault="00C0131F" w:rsidP="00C0131F">
            <w:pPr>
              <w:jc w:val="both"/>
              <w:rPr>
                <w:rFonts w:cs="Segoe UI"/>
                <w:sz w:val="18"/>
                <w:szCs w:val="18"/>
              </w:rPr>
            </w:pPr>
            <w:r w:rsidRPr="00505837">
              <w:rPr>
                <w:rFonts w:cs="Segoe UI"/>
                <w:sz w:val="18"/>
                <w:szCs w:val="18"/>
              </w:rPr>
              <w:t>Opis problemu:</w:t>
            </w:r>
          </w:p>
          <w:p w:rsidR="00C0131F" w:rsidRPr="00505837" w:rsidRDefault="00C0131F" w:rsidP="00C0131F">
            <w:pPr>
              <w:jc w:val="both"/>
              <w:rPr>
                <w:rFonts w:cs="Segoe UI"/>
                <w:sz w:val="18"/>
                <w:szCs w:val="18"/>
              </w:rPr>
            </w:pPr>
            <w:r w:rsidRPr="00505837">
              <w:rPr>
                <w:rFonts w:ascii="Calibri" w:hAnsi="Calibri"/>
                <w:color w:val="000000"/>
                <w:sz w:val="18"/>
                <w:szCs w:val="18"/>
                <w:lang w:eastAsia="pl-PL"/>
              </w:rPr>
              <w:t>Projekt jest niezbędny do realizacji dla prawidłowego zabezpieczenia Gminy Oborniki Śląskie i jej mieszkańców w zakresie bezpieczeństwa przeciwpowodziowego. Głównym założeniem realizacji przedmiotowego projektu jest skuteczne zapobieganie potencjalnym zagrożeniom (jak np. pożary, katastrofy ekologiczne, itp.) i ograniczanie ich skutków. W celu usprawnienia akcji ratowniczych w ramach projektu planuje się zakup wyposażenia dla trzech jednostek</w:t>
            </w:r>
          </w:p>
          <w:p w:rsidR="00C0131F" w:rsidRPr="00505837" w:rsidRDefault="00C0131F" w:rsidP="00C0131F">
            <w:pPr>
              <w:jc w:val="both"/>
              <w:rPr>
                <w:rFonts w:cs="Segoe UI"/>
                <w:sz w:val="18"/>
                <w:szCs w:val="18"/>
              </w:rPr>
            </w:pPr>
            <w:r w:rsidRPr="00505837">
              <w:rPr>
                <w:rFonts w:cs="Segoe UI"/>
                <w:sz w:val="18"/>
                <w:szCs w:val="18"/>
              </w:rPr>
              <w:t>Cel przedsięwzięcia</w:t>
            </w:r>
          </w:p>
          <w:p w:rsidR="00C0131F" w:rsidRPr="00505837" w:rsidRDefault="00C0131F" w:rsidP="00C0131F">
            <w:pPr>
              <w:suppressAutoHyphens/>
              <w:rPr>
                <w:rFonts w:ascii="Calibri" w:hAnsi="Calibri"/>
                <w:sz w:val="18"/>
                <w:szCs w:val="18"/>
                <w:lang w:eastAsia="ar-SA"/>
              </w:rPr>
            </w:pPr>
            <w:r w:rsidRPr="00505837">
              <w:rPr>
                <w:rFonts w:ascii="Calibri" w:hAnsi="Calibri"/>
                <w:sz w:val="18"/>
                <w:szCs w:val="18"/>
                <w:lang w:eastAsia="ar-SA"/>
              </w:rPr>
              <w:t xml:space="preserve">Poprawa bezpieczeństwa mieszkańców gminy Oborniki Śląskie poprzez zakup wyposażenia jednostek ratowniczych OSP w niezbędny sprzęt ratujący życie. </w:t>
            </w:r>
          </w:p>
          <w:p w:rsidR="00C0131F" w:rsidRPr="00505837" w:rsidRDefault="00C0131F" w:rsidP="00C0131F">
            <w:pPr>
              <w:suppressAutoHyphens/>
              <w:rPr>
                <w:rFonts w:ascii="Calibri" w:hAnsi="Calibri"/>
                <w:sz w:val="18"/>
                <w:szCs w:val="18"/>
                <w:lang w:eastAsia="ar-SA"/>
              </w:rPr>
            </w:pPr>
            <w:r w:rsidRPr="00505837">
              <w:rPr>
                <w:rFonts w:ascii="Calibri" w:hAnsi="Calibri"/>
                <w:bCs/>
                <w:sz w:val="18"/>
                <w:szCs w:val="18"/>
                <w:lang w:eastAsia="ar-SA"/>
              </w:rPr>
              <w:lastRenderedPageBreak/>
              <w:t>Zwiększone bezpieczeństwo przeciwpowodziowe regionu</w:t>
            </w:r>
          </w:p>
          <w:p w:rsidR="00C0131F" w:rsidRPr="00505837" w:rsidRDefault="00C0131F" w:rsidP="00C0131F">
            <w:pPr>
              <w:jc w:val="both"/>
              <w:rPr>
                <w:rFonts w:eastAsia="Calibri"/>
                <w:color w:val="000000"/>
                <w:sz w:val="18"/>
                <w:szCs w:val="18"/>
              </w:rPr>
            </w:pPr>
            <w:r w:rsidRPr="00505837">
              <w:rPr>
                <w:rFonts w:ascii="Calibri" w:hAnsi="Calibri"/>
                <w:bCs/>
                <w:sz w:val="18"/>
                <w:szCs w:val="18"/>
                <w:lang w:eastAsia="ar-SA"/>
              </w:rPr>
              <w:t>Poprawa wyposażenia OSP</w:t>
            </w:r>
          </w:p>
        </w:tc>
        <w:tc>
          <w:tcPr>
            <w:tcW w:w="7371" w:type="dxa"/>
          </w:tcPr>
          <w:p w:rsidR="00C0131F" w:rsidRPr="00505837" w:rsidRDefault="00C0131F" w:rsidP="00C0131F">
            <w:pPr>
              <w:rPr>
                <w:sz w:val="18"/>
                <w:szCs w:val="18"/>
              </w:rPr>
            </w:pPr>
            <w:r w:rsidRPr="00505837">
              <w:rPr>
                <w:sz w:val="18"/>
                <w:szCs w:val="18"/>
              </w:rPr>
              <w:lastRenderedPageBreak/>
              <w:t xml:space="preserve">Zadanie </w:t>
            </w:r>
          </w:p>
          <w:p w:rsidR="00C0131F" w:rsidRPr="00505837" w:rsidRDefault="00C0131F" w:rsidP="00C0131F">
            <w:pPr>
              <w:jc w:val="both"/>
              <w:rPr>
                <w:color w:val="000000"/>
                <w:sz w:val="18"/>
                <w:szCs w:val="18"/>
                <w:lang w:eastAsia="pl-PL"/>
              </w:rPr>
            </w:pPr>
            <w:r w:rsidRPr="00505837">
              <w:rPr>
                <w:sz w:val="18"/>
                <w:szCs w:val="18"/>
              </w:rPr>
              <w:t xml:space="preserve">B03 </w:t>
            </w:r>
            <w:r w:rsidRPr="00505837">
              <w:rPr>
                <w:color w:val="000000"/>
                <w:sz w:val="18"/>
                <w:szCs w:val="18"/>
                <w:lang w:eastAsia="pl-PL"/>
              </w:rPr>
              <w:t>Wsparcie jednostek ratowniczych Ochotniczych Straży Pożarnych w Obornikach Śląskich</w:t>
            </w:r>
          </w:p>
          <w:p w:rsidR="00C0131F" w:rsidRPr="00505837" w:rsidRDefault="00C0131F" w:rsidP="00C0131F">
            <w:pPr>
              <w:jc w:val="both"/>
              <w:rPr>
                <w:rFonts w:cs="Segoe UI"/>
                <w:sz w:val="18"/>
                <w:szCs w:val="18"/>
              </w:rPr>
            </w:pPr>
            <w:r w:rsidRPr="00505837">
              <w:rPr>
                <w:rFonts w:cs="Segoe UI"/>
                <w:sz w:val="18"/>
                <w:szCs w:val="18"/>
              </w:rPr>
              <w:t>Opis problemu:</w:t>
            </w:r>
          </w:p>
          <w:p w:rsidR="00C0131F" w:rsidRPr="00505837" w:rsidRDefault="00C0131F" w:rsidP="00C0131F">
            <w:pPr>
              <w:rPr>
                <w:color w:val="000000"/>
                <w:sz w:val="18"/>
                <w:szCs w:val="18"/>
                <w:lang w:eastAsia="pl-PL"/>
              </w:rPr>
            </w:pPr>
            <w:r w:rsidRPr="00505837">
              <w:rPr>
                <w:color w:val="000000"/>
                <w:sz w:val="18"/>
                <w:szCs w:val="18"/>
                <w:lang w:eastAsia="pl-PL"/>
              </w:rPr>
              <w:t>Projekt jest niezbędny do realizacji dla prawidłowego zabezpieczenia obszaru i jego mieszkańców w zakresie bezpieczeństwa publicznego. Głównym założeniem realizacji przedmiotowego projektu jest skuteczne zapobieganie potencjalnym zagrożeniom (jak np. pożary, wypadki, zabezpieczenie imprez)</w:t>
            </w:r>
          </w:p>
          <w:p w:rsidR="00C0131F" w:rsidRPr="00505837" w:rsidRDefault="00C0131F" w:rsidP="00C0131F">
            <w:pPr>
              <w:jc w:val="both"/>
              <w:rPr>
                <w:rFonts w:cs="Segoe UI"/>
                <w:sz w:val="18"/>
                <w:szCs w:val="18"/>
              </w:rPr>
            </w:pPr>
            <w:r w:rsidRPr="00505837">
              <w:rPr>
                <w:color w:val="000000"/>
                <w:sz w:val="18"/>
                <w:szCs w:val="18"/>
                <w:lang w:eastAsia="pl-PL"/>
              </w:rPr>
              <w:t>Również  występujące problemy środowiskowe  dzięki realizacji projektu będą skuteczniej niwelowane.</w:t>
            </w:r>
          </w:p>
          <w:p w:rsidR="00C0131F" w:rsidRPr="00505837" w:rsidRDefault="00C0131F" w:rsidP="00C0131F">
            <w:pPr>
              <w:jc w:val="both"/>
              <w:rPr>
                <w:rFonts w:cs="Segoe UI"/>
                <w:sz w:val="18"/>
                <w:szCs w:val="18"/>
              </w:rPr>
            </w:pPr>
            <w:r w:rsidRPr="00505837">
              <w:rPr>
                <w:rFonts w:cs="Segoe UI"/>
                <w:sz w:val="18"/>
                <w:szCs w:val="18"/>
              </w:rPr>
              <w:t>Cel przedsięwzięcia</w:t>
            </w:r>
          </w:p>
          <w:p w:rsidR="00C0131F" w:rsidRPr="00505837" w:rsidRDefault="00C0131F" w:rsidP="00C0131F">
            <w:pPr>
              <w:jc w:val="both"/>
              <w:rPr>
                <w:sz w:val="18"/>
                <w:szCs w:val="18"/>
              </w:rPr>
            </w:pPr>
            <w:r w:rsidRPr="00505837">
              <w:rPr>
                <w:color w:val="000000"/>
                <w:sz w:val="18"/>
                <w:szCs w:val="18"/>
                <w:lang w:eastAsia="pl-PL"/>
              </w:rPr>
              <w:t>Projekt dotyczy wsparcia jednostek ratowniczych włączonych do Krajowego Systemu Ratowniczo-Gaśniczego (KSRG), m.in.: zakup sprzętu do prowadzenia akcji ratowniczych i usuwania skutków zjawisk katastrofalnych lub poważnych awarii. W ramach projektu zaplanowano doposażenie w sprzęt jednostek w Obornikach Śląskich</w:t>
            </w:r>
          </w:p>
        </w:tc>
      </w:tr>
      <w:tr w:rsidR="00683C1C" w:rsidRPr="00C0131F" w:rsidTr="009B6D09">
        <w:tc>
          <w:tcPr>
            <w:tcW w:w="2660" w:type="dxa"/>
          </w:tcPr>
          <w:p w:rsidR="00683C1C" w:rsidRPr="00C0131F" w:rsidRDefault="00683C1C" w:rsidP="00683C1C">
            <w:pPr>
              <w:jc w:val="center"/>
              <w:rPr>
                <w:sz w:val="18"/>
                <w:szCs w:val="18"/>
              </w:rPr>
            </w:pPr>
            <w:r w:rsidRPr="00C0131F">
              <w:rPr>
                <w:sz w:val="18"/>
                <w:szCs w:val="18"/>
              </w:rPr>
              <w:lastRenderedPageBreak/>
              <w:t>Rozdział III</w:t>
            </w:r>
          </w:p>
          <w:p w:rsidR="00683C1C" w:rsidRPr="00C0131F" w:rsidRDefault="00683C1C" w:rsidP="00683C1C">
            <w:pPr>
              <w:jc w:val="center"/>
              <w:rPr>
                <w:sz w:val="18"/>
                <w:szCs w:val="18"/>
              </w:rPr>
            </w:pPr>
            <w:r w:rsidRPr="00C0131F">
              <w:rPr>
                <w:sz w:val="18"/>
                <w:szCs w:val="18"/>
              </w:rPr>
              <w:t>Podrozdział III.3 Przedsięwzięcia rewitalizacyjne lista uzupełniająca (B)</w:t>
            </w:r>
          </w:p>
          <w:p w:rsidR="00683C1C" w:rsidRPr="00C0131F" w:rsidRDefault="00683C1C" w:rsidP="00277EA7">
            <w:pPr>
              <w:jc w:val="center"/>
              <w:rPr>
                <w:sz w:val="18"/>
                <w:szCs w:val="18"/>
              </w:rPr>
            </w:pPr>
            <w:r w:rsidRPr="00C0131F">
              <w:rPr>
                <w:sz w:val="18"/>
                <w:szCs w:val="18"/>
              </w:rPr>
              <w:t>ss.</w:t>
            </w:r>
            <w:r w:rsidR="00277EA7">
              <w:rPr>
                <w:sz w:val="18"/>
                <w:szCs w:val="18"/>
              </w:rPr>
              <w:t>68</w:t>
            </w:r>
          </w:p>
        </w:tc>
        <w:tc>
          <w:tcPr>
            <w:tcW w:w="4252" w:type="dxa"/>
          </w:tcPr>
          <w:p w:rsidR="00683C1C" w:rsidRPr="00C0131F" w:rsidRDefault="00683C1C" w:rsidP="00945FFD">
            <w:pPr>
              <w:jc w:val="both"/>
              <w:rPr>
                <w:rFonts w:eastAsia="Calibri"/>
                <w:color w:val="000000"/>
                <w:sz w:val="18"/>
                <w:szCs w:val="18"/>
              </w:rPr>
            </w:pPr>
            <w:r w:rsidRPr="00C0131F">
              <w:rPr>
                <w:rFonts w:eastAsia="Calibri"/>
                <w:color w:val="000000"/>
                <w:sz w:val="18"/>
                <w:szCs w:val="18"/>
              </w:rPr>
              <w:t>Zadanie B11 Akcja integracja</w:t>
            </w:r>
          </w:p>
          <w:p w:rsidR="00683C1C" w:rsidRPr="00C0131F" w:rsidRDefault="00683C1C" w:rsidP="00945FFD">
            <w:pPr>
              <w:jc w:val="both"/>
              <w:rPr>
                <w:rFonts w:eastAsia="Calibri"/>
                <w:color w:val="000000"/>
                <w:sz w:val="18"/>
                <w:szCs w:val="18"/>
              </w:rPr>
            </w:pPr>
            <w:r w:rsidRPr="00C0131F">
              <w:rPr>
                <w:rFonts w:eastAsia="Calibri"/>
                <w:color w:val="000000"/>
                <w:sz w:val="18"/>
                <w:szCs w:val="18"/>
              </w:rPr>
              <w:t>Wnioskodawca: Gmina Wrocław</w:t>
            </w:r>
          </w:p>
          <w:p w:rsidR="00683C1C" w:rsidRPr="00C0131F" w:rsidRDefault="00945FFD" w:rsidP="00945FFD">
            <w:pPr>
              <w:jc w:val="both"/>
              <w:rPr>
                <w:rFonts w:eastAsia="Calibri"/>
                <w:color w:val="000000"/>
                <w:sz w:val="18"/>
                <w:szCs w:val="18"/>
              </w:rPr>
            </w:pPr>
            <w:r w:rsidRPr="00C0131F">
              <w:rPr>
                <w:rFonts w:eastAsia="Calibri"/>
                <w:color w:val="000000"/>
                <w:sz w:val="18"/>
                <w:szCs w:val="18"/>
              </w:rPr>
              <w:t>Lokalizacja</w:t>
            </w:r>
            <w:r w:rsidR="00683C1C" w:rsidRPr="00C0131F">
              <w:rPr>
                <w:rFonts w:eastAsia="Calibri"/>
                <w:color w:val="000000"/>
                <w:sz w:val="18"/>
                <w:szCs w:val="18"/>
              </w:rPr>
              <w:t xml:space="preserve"> przedsięwzięcia: Województwo  Dolnośląskie/  Gmina Oborniki Śląskie/</w:t>
            </w:r>
          </w:p>
          <w:p w:rsidR="00683C1C" w:rsidRPr="00C0131F" w:rsidRDefault="00683C1C" w:rsidP="00945FFD">
            <w:pPr>
              <w:jc w:val="both"/>
              <w:rPr>
                <w:rFonts w:eastAsia="Calibri"/>
                <w:color w:val="000000"/>
                <w:sz w:val="18"/>
                <w:szCs w:val="18"/>
              </w:rPr>
            </w:pPr>
            <w:r w:rsidRPr="00C0131F">
              <w:rPr>
                <w:rFonts w:eastAsia="Calibri"/>
                <w:color w:val="000000"/>
                <w:sz w:val="18"/>
                <w:szCs w:val="18"/>
              </w:rPr>
              <w:t>Miejsko - Gminny Ośrodek Pomocy Społecznej, 55-120  Oborniki Śląskie,  ul. Trzebnicka 1</w:t>
            </w:r>
          </w:p>
          <w:p w:rsidR="00683C1C" w:rsidRPr="00C0131F" w:rsidRDefault="00945FFD" w:rsidP="00945FFD">
            <w:pPr>
              <w:jc w:val="both"/>
              <w:rPr>
                <w:rFonts w:eastAsia="Calibri"/>
                <w:color w:val="000000"/>
                <w:sz w:val="18"/>
                <w:szCs w:val="18"/>
              </w:rPr>
            </w:pPr>
            <w:r w:rsidRPr="00C0131F">
              <w:rPr>
                <w:rFonts w:eastAsia="Calibri"/>
                <w:color w:val="000000"/>
                <w:sz w:val="18"/>
                <w:szCs w:val="18"/>
              </w:rPr>
              <w:t>Cel przedsięwzięcia</w:t>
            </w:r>
          </w:p>
          <w:p w:rsidR="00945FFD" w:rsidRPr="00C0131F" w:rsidRDefault="00945FFD" w:rsidP="00945FFD">
            <w:pPr>
              <w:jc w:val="both"/>
              <w:rPr>
                <w:rFonts w:eastAsia="Calibri"/>
                <w:color w:val="000000"/>
                <w:sz w:val="18"/>
                <w:szCs w:val="18"/>
              </w:rPr>
            </w:pPr>
            <w:r w:rsidRPr="00C0131F">
              <w:rPr>
                <w:rFonts w:eastAsia="Calibri"/>
                <w:color w:val="000000"/>
                <w:sz w:val="18"/>
                <w:szCs w:val="18"/>
              </w:rPr>
              <w:t>Poprawa funkcjonowania społecznego i odbudowa zdolności do samodzielnego świadczenia pracy 120 osób niezatrudnionych, zamieszkujących gminy Wisznia Mała, Żórawina,  Oborniki  Śląskie  i miasto Wrocław,  zagrożonych  ubóstwem lub wykluczeniem społecznym poprzez udział w formach aktywnej integracji społecznej</w:t>
            </w:r>
          </w:p>
          <w:p w:rsidR="00945FFD" w:rsidRPr="00C0131F" w:rsidRDefault="00945FFD" w:rsidP="00945FFD">
            <w:pPr>
              <w:pStyle w:val="Default"/>
              <w:jc w:val="both"/>
              <w:rPr>
                <w:rFonts w:asciiTheme="minorHAnsi" w:eastAsia="Calibri" w:hAnsiTheme="minorHAnsi"/>
                <w:sz w:val="18"/>
                <w:szCs w:val="18"/>
              </w:rPr>
            </w:pPr>
            <w:r w:rsidRPr="00C0131F">
              <w:rPr>
                <w:rFonts w:asciiTheme="minorHAnsi" w:eastAsia="Calibri" w:hAnsiTheme="minorHAnsi"/>
                <w:sz w:val="18"/>
                <w:szCs w:val="18"/>
              </w:rPr>
              <w:t>Wskaźnik produktu</w:t>
            </w:r>
          </w:p>
          <w:p w:rsidR="00945FFD" w:rsidRPr="00C0131F" w:rsidRDefault="00945FFD" w:rsidP="00945FFD">
            <w:pPr>
              <w:pStyle w:val="Default"/>
              <w:jc w:val="both"/>
              <w:rPr>
                <w:rFonts w:asciiTheme="minorHAnsi" w:eastAsia="Calibri" w:hAnsiTheme="minorHAnsi"/>
                <w:sz w:val="18"/>
                <w:szCs w:val="18"/>
              </w:rPr>
            </w:pPr>
            <w:r w:rsidRPr="00C0131F">
              <w:rPr>
                <w:rFonts w:asciiTheme="minorHAnsi" w:eastAsia="Calibri" w:hAnsiTheme="minorHAnsi"/>
                <w:sz w:val="18"/>
                <w:szCs w:val="18"/>
              </w:rPr>
              <w:t>Liczba osób zagrożonych ubóstwem lub wykluczeniem społecznym, objętych wsparciem w programie - 120</w:t>
            </w:r>
          </w:p>
          <w:p w:rsidR="00945FFD" w:rsidRPr="00C0131F" w:rsidRDefault="00945FFD" w:rsidP="00945FFD">
            <w:pPr>
              <w:jc w:val="both"/>
              <w:rPr>
                <w:rFonts w:eastAsia="Calibri"/>
                <w:sz w:val="18"/>
                <w:szCs w:val="18"/>
              </w:rPr>
            </w:pPr>
            <w:r w:rsidRPr="00C0131F">
              <w:rPr>
                <w:rFonts w:eastAsia="Calibri"/>
                <w:sz w:val="18"/>
                <w:szCs w:val="18"/>
              </w:rPr>
              <w:t xml:space="preserve">Liczba osób z niepełnosprawnościami, objętych wsparciem w programie – 38 </w:t>
            </w:r>
          </w:p>
          <w:p w:rsidR="00945FFD" w:rsidRPr="00C0131F" w:rsidRDefault="00945FFD" w:rsidP="00945FFD">
            <w:pPr>
              <w:jc w:val="both"/>
              <w:rPr>
                <w:rFonts w:eastAsia="Calibri"/>
                <w:sz w:val="18"/>
                <w:szCs w:val="18"/>
              </w:rPr>
            </w:pPr>
            <w:r w:rsidRPr="00C0131F">
              <w:rPr>
                <w:rFonts w:eastAsia="Calibri"/>
                <w:sz w:val="18"/>
                <w:szCs w:val="18"/>
              </w:rPr>
              <w:t>Wskaźnik rezultatu</w:t>
            </w:r>
          </w:p>
          <w:p w:rsidR="00945FFD" w:rsidRPr="00C0131F" w:rsidRDefault="00945FFD" w:rsidP="00945FFD">
            <w:pPr>
              <w:ind w:firstLine="356"/>
              <w:jc w:val="both"/>
              <w:rPr>
                <w:rFonts w:eastAsia="Calibri"/>
                <w:color w:val="000000"/>
                <w:sz w:val="18"/>
                <w:szCs w:val="18"/>
              </w:rPr>
            </w:pPr>
            <w:r w:rsidRPr="00C0131F">
              <w:rPr>
                <w:rFonts w:eastAsia="Calibri"/>
                <w:color w:val="000000"/>
                <w:sz w:val="18"/>
                <w:szCs w:val="18"/>
              </w:rPr>
              <w:t>Liczba osób zagrożonych ubóstwem lub wykluczeniem społecznym, pracujących po opuszczeniu programu (łącznie z pracującymi na własny rachunek) - 35</w:t>
            </w:r>
          </w:p>
          <w:p w:rsidR="00945FFD" w:rsidRPr="00C0131F" w:rsidRDefault="00945FFD" w:rsidP="00945FFD">
            <w:pPr>
              <w:jc w:val="both"/>
              <w:rPr>
                <w:sz w:val="18"/>
                <w:szCs w:val="18"/>
              </w:rPr>
            </w:pPr>
            <w:r w:rsidRPr="00C0131F">
              <w:rPr>
                <w:color w:val="000000"/>
                <w:sz w:val="18"/>
                <w:szCs w:val="18"/>
                <w:lang w:eastAsia="pl-PL"/>
              </w:rPr>
              <w:t>Liczba osób zagrożonych ubóstwem lub wykluczeniem społecznym, poszukujących pracy po opuszczeniu programu - 93</w:t>
            </w:r>
          </w:p>
        </w:tc>
        <w:tc>
          <w:tcPr>
            <w:tcW w:w="7371" w:type="dxa"/>
          </w:tcPr>
          <w:p w:rsidR="00683C1C" w:rsidRPr="00C0131F" w:rsidRDefault="00945FFD" w:rsidP="00945FFD">
            <w:pPr>
              <w:jc w:val="both"/>
              <w:rPr>
                <w:sz w:val="18"/>
                <w:szCs w:val="18"/>
              </w:rPr>
            </w:pPr>
            <w:r w:rsidRPr="00C0131F">
              <w:rPr>
                <w:sz w:val="18"/>
                <w:szCs w:val="18"/>
              </w:rPr>
              <w:t>Zmiana zapisów</w:t>
            </w:r>
          </w:p>
          <w:p w:rsidR="00945FFD" w:rsidRPr="00C0131F" w:rsidRDefault="00945FFD" w:rsidP="00945FFD">
            <w:pPr>
              <w:jc w:val="both"/>
              <w:rPr>
                <w:rFonts w:eastAsia="Calibri"/>
                <w:color w:val="000000"/>
                <w:sz w:val="18"/>
                <w:szCs w:val="18"/>
              </w:rPr>
            </w:pPr>
            <w:r w:rsidRPr="00C0131F">
              <w:rPr>
                <w:rFonts w:eastAsia="Calibri"/>
                <w:color w:val="000000"/>
                <w:sz w:val="18"/>
                <w:szCs w:val="18"/>
              </w:rPr>
              <w:t>Zadanie B11 Akcja integracja</w:t>
            </w:r>
          </w:p>
          <w:p w:rsidR="00945FFD" w:rsidRPr="00C0131F" w:rsidRDefault="00945FFD" w:rsidP="00945FFD">
            <w:pPr>
              <w:jc w:val="both"/>
              <w:rPr>
                <w:rFonts w:eastAsia="Calibri"/>
                <w:color w:val="000000"/>
                <w:sz w:val="18"/>
                <w:szCs w:val="18"/>
              </w:rPr>
            </w:pPr>
            <w:r w:rsidRPr="00C0131F">
              <w:rPr>
                <w:rFonts w:eastAsia="Calibri"/>
                <w:color w:val="000000"/>
                <w:sz w:val="18"/>
                <w:szCs w:val="18"/>
              </w:rPr>
              <w:t>Wnioskodawca: Gmina Oborniki Śląskie</w:t>
            </w:r>
          </w:p>
          <w:p w:rsidR="00945FFD" w:rsidRPr="00C0131F" w:rsidRDefault="00945FFD" w:rsidP="00945FFD">
            <w:pPr>
              <w:jc w:val="both"/>
              <w:rPr>
                <w:rFonts w:eastAsia="Calibri"/>
                <w:color w:val="000000"/>
                <w:sz w:val="18"/>
                <w:szCs w:val="18"/>
              </w:rPr>
            </w:pPr>
            <w:r w:rsidRPr="00C0131F">
              <w:rPr>
                <w:rFonts w:eastAsia="Calibri"/>
                <w:color w:val="000000"/>
                <w:sz w:val="18"/>
                <w:szCs w:val="18"/>
              </w:rPr>
              <w:t>Lokalizacja przedsięwzięcia: Gmina Oborniki Śląskie Miejsko - Gminny Ośrodek Pomocy Społecznej, 55-120  Oborniki Śląskie,  ul. Trzebnicka 1</w:t>
            </w:r>
          </w:p>
          <w:p w:rsidR="00945FFD" w:rsidRPr="00C0131F" w:rsidRDefault="00945FFD" w:rsidP="00945FFD">
            <w:pPr>
              <w:jc w:val="both"/>
              <w:rPr>
                <w:rFonts w:eastAsia="Calibri"/>
                <w:color w:val="000000"/>
                <w:sz w:val="18"/>
                <w:szCs w:val="18"/>
              </w:rPr>
            </w:pPr>
            <w:r w:rsidRPr="00C0131F">
              <w:rPr>
                <w:rFonts w:eastAsia="Calibri"/>
                <w:color w:val="000000"/>
                <w:sz w:val="18"/>
                <w:szCs w:val="18"/>
              </w:rPr>
              <w:t>Cel przedsięwzięcia</w:t>
            </w:r>
          </w:p>
          <w:p w:rsidR="00945FFD" w:rsidRPr="00C0131F" w:rsidRDefault="00945FFD" w:rsidP="00945FFD">
            <w:pPr>
              <w:jc w:val="both"/>
              <w:rPr>
                <w:rFonts w:eastAsia="Calibri"/>
                <w:color w:val="000000"/>
                <w:sz w:val="18"/>
                <w:szCs w:val="18"/>
              </w:rPr>
            </w:pPr>
            <w:r w:rsidRPr="00C0131F">
              <w:rPr>
                <w:rFonts w:eastAsia="Calibri"/>
                <w:color w:val="000000"/>
                <w:sz w:val="18"/>
                <w:szCs w:val="18"/>
              </w:rPr>
              <w:t>Poprawa funkcjonowania społecznego i odbudowa zdolności do samodzielnego świadczenia pracy 20 osób niezatrudnionych, zamieszkujących gminę  Oborniki  Śląskie   zagrożonych  ubóstwem lub wykluczeniem społecznym poprzez udział w formach aktywnej integracji społecznej</w:t>
            </w:r>
          </w:p>
          <w:p w:rsidR="00945FFD" w:rsidRPr="00C0131F" w:rsidRDefault="00945FFD" w:rsidP="00945FFD">
            <w:pPr>
              <w:pStyle w:val="Default"/>
              <w:jc w:val="both"/>
              <w:rPr>
                <w:rFonts w:asciiTheme="minorHAnsi" w:eastAsia="Calibri" w:hAnsiTheme="minorHAnsi"/>
                <w:sz w:val="18"/>
                <w:szCs w:val="18"/>
              </w:rPr>
            </w:pPr>
            <w:r w:rsidRPr="00C0131F">
              <w:rPr>
                <w:rFonts w:asciiTheme="minorHAnsi" w:eastAsia="Calibri" w:hAnsiTheme="minorHAnsi"/>
                <w:sz w:val="18"/>
                <w:szCs w:val="18"/>
              </w:rPr>
              <w:t>Wskaźnik produktu</w:t>
            </w:r>
          </w:p>
          <w:p w:rsidR="00945FFD" w:rsidRPr="00C0131F" w:rsidRDefault="00945FFD" w:rsidP="00945FFD">
            <w:pPr>
              <w:pStyle w:val="Default"/>
              <w:jc w:val="both"/>
              <w:rPr>
                <w:rFonts w:asciiTheme="minorHAnsi" w:eastAsia="Calibri" w:hAnsiTheme="minorHAnsi"/>
                <w:sz w:val="18"/>
                <w:szCs w:val="18"/>
              </w:rPr>
            </w:pPr>
            <w:r w:rsidRPr="00C0131F">
              <w:rPr>
                <w:rFonts w:asciiTheme="minorHAnsi" w:eastAsia="Calibri" w:hAnsiTheme="minorHAnsi"/>
                <w:sz w:val="18"/>
                <w:szCs w:val="18"/>
              </w:rPr>
              <w:t>Liczba osób zagrożonych ubóstwem lub wykluczeniem społecznym, objętych wsparciem w programie - 20</w:t>
            </w:r>
          </w:p>
          <w:p w:rsidR="00945FFD" w:rsidRPr="00C0131F" w:rsidRDefault="00945FFD" w:rsidP="00945FFD">
            <w:pPr>
              <w:jc w:val="both"/>
              <w:rPr>
                <w:rFonts w:eastAsia="Calibri"/>
                <w:sz w:val="18"/>
                <w:szCs w:val="18"/>
              </w:rPr>
            </w:pPr>
            <w:r w:rsidRPr="00C0131F">
              <w:rPr>
                <w:rFonts w:eastAsia="Calibri"/>
                <w:sz w:val="18"/>
                <w:szCs w:val="18"/>
              </w:rPr>
              <w:t xml:space="preserve">Liczba osób z niepełnosprawnościami, objętych wsparciem w programie – 8 </w:t>
            </w:r>
          </w:p>
          <w:p w:rsidR="00945FFD" w:rsidRPr="00C0131F" w:rsidRDefault="00945FFD" w:rsidP="00945FFD">
            <w:pPr>
              <w:jc w:val="both"/>
              <w:rPr>
                <w:rFonts w:eastAsia="Calibri"/>
                <w:sz w:val="18"/>
                <w:szCs w:val="18"/>
              </w:rPr>
            </w:pPr>
            <w:r w:rsidRPr="00C0131F">
              <w:rPr>
                <w:rFonts w:eastAsia="Calibri"/>
                <w:sz w:val="18"/>
                <w:szCs w:val="18"/>
              </w:rPr>
              <w:t>Wskaźnik rezultatu</w:t>
            </w:r>
          </w:p>
          <w:p w:rsidR="00945FFD" w:rsidRPr="00C0131F" w:rsidRDefault="00945FFD" w:rsidP="00945FFD">
            <w:pPr>
              <w:ind w:firstLine="356"/>
              <w:jc w:val="both"/>
              <w:rPr>
                <w:rFonts w:eastAsia="Calibri"/>
                <w:color w:val="000000"/>
                <w:sz w:val="18"/>
                <w:szCs w:val="18"/>
              </w:rPr>
            </w:pPr>
            <w:r w:rsidRPr="00C0131F">
              <w:rPr>
                <w:rFonts w:eastAsia="Calibri"/>
                <w:color w:val="000000"/>
                <w:sz w:val="18"/>
                <w:szCs w:val="18"/>
              </w:rPr>
              <w:t>Liczba osób zagrożonych ubóstwem lub wykluczeniem społecznym, pracujących po opuszczeniu programu (łącznie z pracującymi na własny rachunek) - 15</w:t>
            </w:r>
          </w:p>
          <w:p w:rsidR="00945FFD" w:rsidRPr="00C0131F" w:rsidRDefault="00945FFD" w:rsidP="00945FFD">
            <w:pPr>
              <w:jc w:val="both"/>
              <w:rPr>
                <w:sz w:val="18"/>
                <w:szCs w:val="18"/>
              </w:rPr>
            </w:pPr>
            <w:r w:rsidRPr="00C0131F">
              <w:rPr>
                <w:color w:val="000000"/>
                <w:sz w:val="18"/>
                <w:szCs w:val="18"/>
                <w:lang w:eastAsia="pl-PL"/>
              </w:rPr>
              <w:t>Liczba osób zagrożonych ubóstwem lub wykluczeniem społecznym, poszukujących pracy po opuszczeniu programu - 13</w:t>
            </w:r>
          </w:p>
        </w:tc>
      </w:tr>
      <w:tr w:rsidR="00767A37" w:rsidRPr="00C0131F" w:rsidTr="009B6D09">
        <w:tc>
          <w:tcPr>
            <w:tcW w:w="2660" w:type="dxa"/>
          </w:tcPr>
          <w:p w:rsidR="00767A37" w:rsidRPr="00C0131F" w:rsidRDefault="00767A37" w:rsidP="00767A37">
            <w:pPr>
              <w:jc w:val="center"/>
              <w:rPr>
                <w:sz w:val="18"/>
                <w:szCs w:val="18"/>
              </w:rPr>
            </w:pPr>
            <w:r w:rsidRPr="00C0131F">
              <w:rPr>
                <w:sz w:val="18"/>
                <w:szCs w:val="18"/>
              </w:rPr>
              <w:t>Rozdział III</w:t>
            </w:r>
          </w:p>
          <w:p w:rsidR="00767A37" w:rsidRPr="00C0131F" w:rsidRDefault="00767A37" w:rsidP="00767A37">
            <w:pPr>
              <w:jc w:val="center"/>
              <w:rPr>
                <w:sz w:val="18"/>
                <w:szCs w:val="18"/>
              </w:rPr>
            </w:pPr>
            <w:r w:rsidRPr="00C0131F">
              <w:rPr>
                <w:sz w:val="18"/>
                <w:szCs w:val="18"/>
              </w:rPr>
              <w:t>Podrozdział III.3 Przedsięwzięcia rewitalizacyjne lista uzupełniająca (B)</w:t>
            </w:r>
          </w:p>
          <w:p w:rsidR="00767A37" w:rsidRPr="00C0131F" w:rsidRDefault="00767A37" w:rsidP="00277EA7">
            <w:pPr>
              <w:jc w:val="center"/>
              <w:rPr>
                <w:sz w:val="18"/>
                <w:szCs w:val="18"/>
              </w:rPr>
            </w:pPr>
            <w:r w:rsidRPr="00C0131F">
              <w:rPr>
                <w:sz w:val="18"/>
                <w:szCs w:val="18"/>
              </w:rPr>
              <w:t>ss.</w:t>
            </w:r>
            <w:r w:rsidR="00277EA7">
              <w:rPr>
                <w:sz w:val="18"/>
                <w:szCs w:val="18"/>
              </w:rPr>
              <w:t>64-65</w:t>
            </w:r>
          </w:p>
        </w:tc>
        <w:tc>
          <w:tcPr>
            <w:tcW w:w="4252" w:type="dxa"/>
          </w:tcPr>
          <w:p w:rsidR="00767A37" w:rsidRPr="00C0131F" w:rsidRDefault="00767A37" w:rsidP="00814537">
            <w:pPr>
              <w:rPr>
                <w:color w:val="000000"/>
                <w:sz w:val="18"/>
                <w:szCs w:val="18"/>
                <w:lang w:eastAsia="pl-PL"/>
              </w:rPr>
            </w:pPr>
            <w:r w:rsidRPr="00C0131F">
              <w:rPr>
                <w:color w:val="000000"/>
                <w:sz w:val="18"/>
                <w:szCs w:val="18"/>
                <w:lang w:eastAsia="pl-PL"/>
              </w:rPr>
              <w:t>Zadanie B06</w:t>
            </w:r>
          </w:p>
          <w:p w:rsidR="00767A37" w:rsidRPr="00C0131F" w:rsidRDefault="00767A37" w:rsidP="00814537">
            <w:pPr>
              <w:rPr>
                <w:sz w:val="18"/>
                <w:szCs w:val="18"/>
              </w:rPr>
            </w:pPr>
            <w:r w:rsidRPr="00C0131F">
              <w:rPr>
                <w:color w:val="000000"/>
                <w:sz w:val="18"/>
                <w:szCs w:val="18"/>
                <w:lang w:eastAsia="pl-PL"/>
              </w:rPr>
              <w:t>Wsparcie jednostek ratowniczych Ochotniczych Straży Pożarnych w Urazie i Rościsławicach</w:t>
            </w:r>
          </w:p>
        </w:tc>
        <w:tc>
          <w:tcPr>
            <w:tcW w:w="7371" w:type="dxa"/>
          </w:tcPr>
          <w:p w:rsidR="00767A37" w:rsidRPr="00C0131F" w:rsidRDefault="00767A37" w:rsidP="00DD48F3">
            <w:pPr>
              <w:rPr>
                <w:sz w:val="18"/>
                <w:szCs w:val="18"/>
              </w:rPr>
            </w:pPr>
            <w:r w:rsidRPr="00C0131F">
              <w:rPr>
                <w:sz w:val="18"/>
                <w:szCs w:val="18"/>
              </w:rPr>
              <w:t>Usunięto zadanie</w:t>
            </w:r>
          </w:p>
        </w:tc>
      </w:tr>
      <w:tr w:rsidR="000872F9" w:rsidRPr="00C0131F" w:rsidTr="009B6D09">
        <w:tc>
          <w:tcPr>
            <w:tcW w:w="2660" w:type="dxa"/>
          </w:tcPr>
          <w:p w:rsidR="00803367" w:rsidRPr="00C0131F" w:rsidRDefault="00803367" w:rsidP="00803367">
            <w:pPr>
              <w:jc w:val="center"/>
              <w:rPr>
                <w:sz w:val="18"/>
                <w:szCs w:val="18"/>
              </w:rPr>
            </w:pPr>
            <w:r w:rsidRPr="00C0131F">
              <w:rPr>
                <w:sz w:val="18"/>
                <w:szCs w:val="18"/>
              </w:rPr>
              <w:t>Rozdział III</w:t>
            </w:r>
          </w:p>
          <w:p w:rsidR="00803367" w:rsidRPr="00C0131F" w:rsidRDefault="00803367" w:rsidP="00803367">
            <w:pPr>
              <w:jc w:val="center"/>
              <w:rPr>
                <w:sz w:val="18"/>
                <w:szCs w:val="18"/>
              </w:rPr>
            </w:pPr>
            <w:r w:rsidRPr="00C0131F">
              <w:rPr>
                <w:sz w:val="18"/>
                <w:szCs w:val="18"/>
              </w:rPr>
              <w:t>Podrozdział III.3 Przedsięwzięcia rewitalizacyjne lista uzupełniająca (B)</w:t>
            </w:r>
          </w:p>
          <w:p w:rsidR="000872F9" w:rsidRPr="00C0131F" w:rsidRDefault="00461466" w:rsidP="00277EA7">
            <w:pPr>
              <w:jc w:val="center"/>
              <w:rPr>
                <w:sz w:val="18"/>
                <w:szCs w:val="18"/>
              </w:rPr>
            </w:pPr>
            <w:r>
              <w:rPr>
                <w:sz w:val="18"/>
                <w:szCs w:val="18"/>
              </w:rPr>
              <w:t>ss.</w:t>
            </w:r>
            <w:r w:rsidR="00277EA7">
              <w:rPr>
                <w:sz w:val="18"/>
                <w:szCs w:val="18"/>
              </w:rPr>
              <w:t>69-73</w:t>
            </w:r>
          </w:p>
        </w:tc>
        <w:tc>
          <w:tcPr>
            <w:tcW w:w="4252" w:type="dxa"/>
          </w:tcPr>
          <w:p w:rsidR="000872F9" w:rsidRPr="00C0131F" w:rsidRDefault="00803367" w:rsidP="00814537">
            <w:pPr>
              <w:rPr>
                <w:sz w:val="18"/>
                <w:szCs w:val="18"/>
              </w:rPr>
            </w:pPr>
            <w:r w:rsidRPr="00C0131F">
              <w:rPr>
                <w:sz w:val="18"/>
                <w:szCs w:val="18"/>
              </w:rPr>
              <w:t>Zadania</w:t>
            </w:r>
          </w:p>
          <w:p w:rsidR="00803367" w:rsidRPr="00C0131F" w:rsidRDefault="00803367" w:rsidP="00814537">
            <w:pPr>
              <w:rPr>
                <w:sz w:val="18"/>
                <w:szCs w:val="18"/>
              </w:rPr>
            </w:pPr>
            <w:r w:rsidRPr="00C0131F">
              <w:rPr>
                <w:sz w:val="18"/>
                <w:szCs w:val="18"/>
              </w:rPr>
              <w:t xml:space="preserve">B15 Modernizacja  Stadionu  Miejskiego  na ul. Wolności </w:t>
            </w:r>
          </w:p>
          <w:p w:rsidR="00803367" w:rsidRPr="00C0131F" w:rsidRDefault="00803367" w:rsidP="00814537">
            <w:pPr>
              <w:rPr>
                <w:sz w:val="18"/>
                <w:szCs w:val="18"/>
              </w:rPr>
            </w:pPr>
            <w:r w:rsidRPr="00C0131F">
              <w:rPr>
                <w:sz w:val="18"/>
                <w:szCs w:val="18"/>
              </w:rPr>
              <w:t>B16 Rewitalizacja Pałacu w Pęgowie</w:t>
            </w:r>
          </w:p>
          <w:p w:rsidR="00803367" w:rsidRPr="00C0131F" w:rsidRDefault="00DD48F3" w:rsidP="00814537">
            <w:pPr>
              <w:rPr>
                <w:sz w:val="18"/>
                <w:szCs w:val="18"/>
              </w:rPr>
            </w:pPr>
            <w:r w:rsidRPr="00C0131F">
              <w:rPr>
                <w:sz w:val="18"/>
                <w:szCs w:val="18"/>
              </w:rPr>
              <w:t xml:space="preserve">B17 </w:t>
            </w:r>
            <w:r w:rsidR="00803367" w:rsidRPr="00C0131F">
              <w:rPr>
                <w:sz w:val="18"/>
                <w:szCs w:val="18"/>
              </w:rPr>
              <w:t>Izba pamięci z informacją turystyczną</w:t>
            </w:r>
          </w:p>
          <w:p w:rsidR="00803367" w:rsidRPr="00C0131F" w:rsidRDefault="00DD48F3" w:rsidP="00814537">
            <w:pPr>
              <w:rPr>
                <w:sz w:val="18"/>
                <w:szCs w:val="18"/>
              </w:rPr>
            </w:pPr>
            <w:r w:rsidRPr="00C0131F">
              <w:rPr>
                <w:sz w:val="18"/>
                <w:szCs w:val="18"/>
              </w:rPr>
              <w:t xml:space="preserve">B18 </w:t>
            </w:r>
            <w:r w:rsidR="00803367" w:rsidRPr="00C0131F">
              <w:rPr>
                <w:sz w:val="18"/>
                <w:szCs w:val="18"/>
              </w:rPr>
              <w:t>Piknik rodzinny- bieg przełajowy</w:t>
            </w:r>
          </w:p>
          <w:p w:rsidR="00803367" w:rsidRPr="00C0131F" w:rsidRDefault="00DD48F3" w:rsidP="00814537">
            <w:pPr>
              <w:rPr>
                <w:sz w:val="18"/>
                <w:szCs w:val="18"/>
              </w:rPr>
            </w:pPr>
            <w:r w:rsidRPr="00C0131F">
              <w:rPr>
                <w:sz w:val="18"/>
                <w:szCs w:val="18"/>
              </w:rPr>
              <w:lastRenderedPageBreak/>
              <w:t xml:space="preserve">B19 </w:t>
            </w:r>
            <w:r w:rsidR="00803367" w:rsidRPr="00C0131F">
              <w:rPr>
                <w:sz w:val="18"/>
                <w:szCs w:val="18"/>
              </w:rPr>
              <w:t xml:space="preserve">Wsparcie  infrastruktury zdegradowanych budynków w celu ich adaptacji na mieszkania socjalne na terenie </w:t>
            </w:r>
            <w:r w:rsidRPr="00C0131F">
              <w:rPr>
                <w:sz w:val="18"/>
                <w:szCs w:val="18"/>
              </w:rPr>
              <w:t>obszaru rewitalizacji</w:t>
            </w:r>
            <w:r w:rsidR="00803367" w:rsidRPr="00C0131F">
              <w:rPr>
                <w:sz w:val="18"/>
                <w:szCs w:val="18"/>
              </w:rPr>
              <w:t xml:space="preserve"> Oborniki Śląskie</w:t>
            </w:r>
          </w:p>
          <w:p w:rsidR="00803367" w:rsidRPr="00C0131F" w:rsidRDefault="00DD48F3" w:rsidP="00814537">
            <w:pPr>
              <w:rPr>
                <w:sz w:val="18"/>
                <w:szCs w:val="18"/>
              </w:rPr>
            </w:pPr>
            <w:r w:rsidRPr="00C0131F">
              <w:rPr>
                <w:sz w:val="18"/>
                <w:szCs w:val="18"/>
              </w:rPr>
              <w:t xml:space="preserve">B20 </w:t>
            </w:r>
            <w:r w:rsidR="00803367" w:rsidRPr="00C0131F">
              <w:rPr>
                <w:sz w:val="18"/>
                <w:szCs w:val="18"/>
              </w:rPr>
              <w:t>Rewitalizacja Parku w Obornikach Śląskich, ul. Aleksandra Fredry</w:t>
            </w:r>
            <w:r w:rsidRPr="00C0131F">
              <w:rPr>
                <w:sz w:val="18"/>
                <w:szCs w:val="18"/>
              </w:rPr>
              <w:t xml:space="preserve"> </w:t>
            </w:r>
          </w:p>
          <w:p w:rsidR="00803367" w:rsidRPr="00C0131F" w:rsidRDefault="00DD48F3" w:rsidP="00814537">
            <w:pPr>
              <w:rPr>
                <w:sz w:val="18"/>
                <w:szCs w:val="18"/>
              </w:rPr>
            </w:pPr>
            <w:r w:rsidRPr="00C0131F">
              <w:rPr>
                <w:sz w:val="18"/>
                <w:szCs w:val="18"/>
              </w:rPr>
              <w:t xml:space="preserve">B21 </w:t>
            </w:r>
            <w:r w:rsidR="00803367" w:rsidRPr="00C0131F">
              <w:rPr>
                <w:sz w:val="18"/>
                <w:szCs w:val="18"/>
              </w:rPr>
              <w:t>Rewitalizacja Parku Miejskiego w Obornikach Śląskich, u zbiegu ul. Trzebnickiej i ul. I. Paderewskiego</w:t>
            </w:r>
          </w:p>
        </w:tc>
        <w:tc>
          <w:tcPr>
            <w:tcW w:w="7371" w:type="dxa"/>
          </w:tcPr>
          <w:p w:rsidR="00DD48F3" w:rsidRPr="00C0131F" w:rsidRDefault="00DD48F3" w:rsidP="00DD48F3">
            <w:pPr>
              <w:rPr>
                <w:sz w:val="18"/>
                <w:szCs w:val="18"/>
              </w:rPr>
            </w:pPr>
            <w:r w:rsidRPr="00C0131F">
              <w:rPr>
                <w:sz w:val="18"/>
                <w:szCs w:val="18"/>
              </w:rPr>
              <w:lastRenderedPageBreak/>
              <w:t>Zadania zmieniły numerację. Zadanie nr B18 zmieniło nazwę</w:t>
            </w:r>
          </w:p>
          <w:p w:rsidR="00DD48F3" w:rsidRPr="00C0131F" w:rsidRDefault="00DD48F3" w:rsidP="00DD48F3">
            <w:pPr>
              <w:rPr>
                <w:sz w:val="18"/>
                <w:szCs w:val="18"/>
              </w:rPr>
            </w:pPr>
            <w:r w:rsidRPr="00C0131F">
              <w:rPr>
                <w:sz w:val="18"/>
                <w:szCs w:val="18"/>
              </w:rPr>
              <w:t>B1</w:t>
            </w:r>
            <w:r w:rsidR="00767A37" w:rsidRPr="00C0131F">
              <w:rPr>
                <w:sz w:val="18"/>
                <w:szCs w:val="18"/>
              </w:rPr>
              <w:t>3</w:t>
            </w:r>
            <w:r w:rsidRPr="00C0131F">
              <w:rPr>
                <w:sz w:val="18"/>
                <w:szCs w:val="18"/>
              </w:rPr>
              <w:t xml:space="preserve"> Modernizacja  Stadionu  Miejskiego  na ul. Wolności </w:t>
            </w:r>
          </w:p>
          <w:p w:rsidR="00DD48F3" w:rsidRPr="00C0131F" w:rsidRDefault="00DD48F3" w:rsidP="00DD48F3">
            <w:pPr>
              <w:rPr>
                <w:sz w:val="18"/>
                <w:szCs w:val="18"/>
              </w:rPr>
            </w:pPr>
            <w:r w:rsidRPr="00C0131F">
              <w:rPr>
                <w:sz w:val="18"/>
                <w:szCs w:val="18"/>
              </w:rPr>
              <w:t>B1</w:t>
            </w:r>
            <w:r w:rsidR="00767A37" w:rsidRPr="00C0131F">
              <w:rPr>
                <w:sz w:val="18"/>
                <w:szCs w:val="18"/>
              </w:rPr>
              <w:t>4</w:t>
            </w:r>
            <w:r w:rsidRPr="00C0131F">
              <w:rPr>
                <w:sz w:val="18"/>
                <w:szCs w:val="18"/>
              </w:rPr>
              <w:t xml:space="preserve"> Rewitalizacja Pałacu w Pęgowie</w:t>
            </w:r>
          </w:p>
          <w:p w:rsidR="00DD48F3" w:rsidRPr="00C0131F" w:rsidRDefault="00DD48F3" w:rsidP="00DD48F3">
            <w:pPr>
              <w:rPr>
                <w:sz w:val="18"/>
                <w:szCs w:val="18"/>
              </w:rPr>
            </w:pPr>
            <w:r w:rsidRPr="00C0131F">
              <w:rPr>
                <w:sz w:val="18"/>
                <w:szCs w:val="18"/>
              </w:rPr>
              <w:t>B1</w:t>
            </w:r>
            <w:r w:rsidR="00767A37" w:rsidRPr="00C0131F">
              <w:rPr>
                <w:sz w:val="18"/>
                <w:szCs w:val="18"/>
              </w:rPr>
              <w:t>5</w:t>
            </w:r>
            <w:r w:rsidRPr="00C0131F">
              <w:rPr>
                <w:sz w:val="18"/>
                <w:szCs w:val="18"/>
              </w:rPr>
              <w:t xml:space="preserve"> Izba pamięci z informacją turystyczną</w:t>
            </w:r>
          </w:p>
          <w:p w:rsidR="00DD48F3" w:rsidRPr="00C0131F" w:rsidRDefault="00DD48F3" w:rsidP="00DD48F3">
            <w:pPr>
              <w:rPr>
                <w:sz w:val="18"/>
                <w:szCs w:val="18"/>
              </w:rPr>
            </w:pPr>
            <w:r w:rsidRPr="00C0131F">
              <w:rPr>
                <w:sz w:val="18"/>
                <w:szCs w:val="18"/>
              </w:rPr>
              <w:t>B1</w:t>
            </w:r>
            <w:r w:rsidR="00767A37" w:rsidRPr="00C0131F">
              <w:rPr>
                <w:sz w:val="18"/>
                <w:szCs w:val="18"/>
              </w:rPr>
              <w:t>6</w:t>
            </w:r>
            <w:r w:rsidRPr="00C0131F">
              <w:rPr>
                <w:sz w:val="18"/>
                <w:szCs w:val="18"/>
              </w:rPr>
              <w:t xml:space="preserve"> Piknik rodzinny- bieg przełajowy</w:t>
            </w:r>
          </w:p>
          <w:p w:rsidR="00DD48F3" w:rsidRPr="00C0131F" w:rsidRDefault="00DD48F3" w:rsidP="00DD48F3">
            <w:pPr>
              <w:rPr>
                <w:sz w:val="18"/>
                <w:szCs w:val="18"/>
              </w:rPr>
            </w:pPr>
            <w:r w:rsidRPr="00C0131F">
              <w:rPr>
                <w:sz w:val="18"/>
                <w:szCs w:val="18"/>
              </w:rPr>
              <w:t>B1</w:t>
            </w:r>
            <w:r w:rsidR="00767A37" w:rsidRPr="00C0131F">
              <w:rPr>
                <w:sz w:val="18"/>
                <w:szCs w:val="18"/>
              </w:rPr>
              <w:t>7</w:t>
            </w:r>
            <w:r w:rsidRPr="00C0131F">
              <w:rPr>
                <w:sz w:val="18"/>
                <w:szCs w:val="18"/>
              </w:rPr>
              <w:t xml:space="preserve"> Wsparcie  infrastruktury zdegradowanych budynków w celu ich adaptacji na mieszkania </w:t>
            </w:r>
            <w:r w:rsidRPr="00C0131F">
              <w:rPr>
                <w:sz w:val="18"/>
                <w:szCs w:val="18"/>
              </w:rPr>
              <w:lastRenderedPageBreak/>
              <w:t>socjalne na terenie obszaru rewitalizacji Oborniki Śląskie</w:t>
            </w:r>
          </w:p>
          <w:p w:rsidR="00DD48F3" w:rsidRPr="00C0131F" w:rsidRDefault="00DD48F3" w:rsidP="00DD48F3">
            <w:pPr>
              <w:rPr>
                <w:sz w:val="18"/>
                <w:szCs w:val="18"/>
              </w:rPr>
            </w:pPr>
            <w:r w:rsidRPr="00C0131F">
              <w:rPr>
                <w:sz w:val="18"/>
                <w:szCs w:val="18"/>
              </w:rPr>
              <w:t>B1</w:t>
            </w:r>
            <w:r w:rsidR="00767A37" w:rsidRPr="00C0131F">
              <w:rPr>
                <w:sz w:val="18"/>
                <w:szCs w:val="18"/>
              </w:rPr>
              <w:t>8</w:t>
            </w:r>
            <w:r w:rsidRPr="00C0131F">
              <w:rPr>
                <w:sz w:val="18"/>
                <w:szCs w:val="18"/>
              </w:rPr>
              <w:t xml:space="preserve"> Rewitalizacja Parku w Obornikach Śląskich, ul. Aleksandra Fredry </w:t>
            </w:r>
          </w:p>
          <w:p w:rsidR="000872F9" w:rsidRPr="00C0131F" w:rsidRDefault="00DD48F3" w:rsidP="00767A37">
            <w:pPr>
              <w:rPr>
                <w:sz w:val="18"/>
                <w:szCs w:val="18"/>
              </w:rPr>
            </w:pPr>
            <w:r w:rsidRPr="00C0131F">
              <w:rPr>
                <w:sz w:val="18"/>
                <w:szCs w:val="18"/>
              </w:rPr>
              <w:t>B</w:t>
            </w:r>
            <w:r w:rsidR="00767A37" w:rsidRPr="00C0131F">
              <w:rPr>
                <w:sz w:val="18"/>
                <w:szCs w:val="18"/>
              </w:rPr>
              <w:t>19</w:t>
            </w:r>
            <w:r w:rsidRPr="00C0131F">
              <w:rPr>
                <w:sz w:val="18"/>
                <w:szCs w:val="18"/>
              </w:rPr>
              <w:t xml:space="preserve"> Rewitalizacja Parku Miejskiego w Obornikach Śląskich, u zbiegu ul. Trzebnickiej i ul. I. Paderewskiego</w:t>
            </w:r>
          </w:p>
        </w:tc>
      </w:tr>
      <w:tr w:rsidR="000872F9" w:rsidRPr="00C0131F" w:rsidTr="009B6D09">
        <w:tc>
          <w:tcPr>
            <w:tcW w:w="2660" w:type="dxa"/>
          </w:tcPr>
          <w:p w:rsidR="00991282" w:rsidRPr="00C0131F" w:rsidRDefault="00991282" w:rsidP="00991282">
            <w:pPr>
              <w:jc w:val="center"/>
              <w:rPr>
                <w:sz w:val="18"/>
                <w:szCs w:val="18"/>
              </w:rPr>
            </w:pPr>
            <w:r w:rsidRPr="00C0131F">
              <w:rPr>
                <w:sz w:val="18"/>
                <w:szCs w:val="18"/>
              </w:rPr>
              <w:lastRenderedPageBreak/>
              <w:t>Rozdział IV</w:t>
            </w:r>
          </w:p>
          <w:p w:rsidR="00991282" w:rsidRPr="00C0131F" w:rsidRDefault="00991282" w:rsidP="00991282">
            <w:pPr>
              <w:jc w:val="center"/>
              <w:rPr>
                <w:sz w:val="18"/>
                <w:szCs w:val="18"/>
              </w:rPr>
            </w:pPr>
            <w:r w:rsidRPr="00C0131F">
              <w:rPr>
                <w:sz w:val="18"/>
                <w:szCs w:val="18"/>
              </w:rPr>
              <w:t>Podrozdział IV.</w:t>
            </w:r>
            <w:r w:rsidR="003005B9" w:rsidRPr="00C0131F">
              <w:rPr>
                <w:sz w:val="18"/>
                <w:szCs w:val="18"/>
              </w:rPr>
              <w:t>1</w:t>
            </w:r>
            <w:r w:rsidRPr="00C0131F">
              <w:rPr>
                <w:sz w:val="18"/>
                <w:szCs w:val="18"/>
              </w:rPr>
              <w:t xml:space="preserve"> </w:t>
            </w:r>
            <w:r w:rsidR="003005B9" w:rsidRPr="00C0131F">
              <w:rPr>
                <w:sz w:val="18"/>
                <w:szCs w:val="18"/>
              </w:rPr>
              <w:t>Mechanizmy integrowania działań i przedsięwzięć rewitalizacyjnych</w:t>
            </w:r>
          </w:p>
          <w:p w:rsidR="000872F9" w:rsidRPr="00C0131F" w:rsidRDefault="00461466" w:rsidP="00277EA7">
            <w:pPr>
              <w:jc w:val="center"/>
              <w:rPr>
                <w:sz w:val="18"/>
                <w:szCs w:val="18"/>
              </w:rPr>
            </w:pPr>
            <w:r>
              <w:rPr>
                <w:sz w:val="18"/>
                <w:szCs w:val="18"/>
              </w:rPr>
              <w:t>ss.</w:t>
            </w:r>
            <w:r w:rsidR="00277EA7">
              <w:rPr>
                <w:sz w:val="18"/>
                <w:szCs w:val="18"/>
              </w:rPr>
              <w:t>74-75</w:t>
            </w:r>
          </w:p>
        </w:tc>
        <w:tc>
          <w:tcPr>
            <w:tcW w:w="4252" w:type="dxa"/>
          </w:tcPr>
          <w:p w:rsidR="00991282" w:rsidRPr="00C0131F" w:rsidRDefault="00991282" w:rsidP="00991282">
            <w:pPr>
              <w:pStyle w:val="TABELA"/>
              <w:rPr>
                <w:rFonts w:asciiTheme="minorHAnsi" w:hAnsiTheme="minorHAnsi"/>
                <w:sz w:val="18"/>
                <w:szCs w:val="18"/>
              </w:rPr>
            </w:pPr>
            <w:bookmarkStart w:id="5" w:name="_Toc459021953"/>
            <w:r w:rsidRPr="00C0131F">
              <w:rPr>
                <w:rFonts w:asciiTheme="minorHAnsi" w:hAnsiTheme="minorHAnsi"/>
                <w:sz w:val="18"/>
                <w:szCs w:val="18"/>
              </w:rPr>
              <w:t>Tab. 13. Charakterystyka mechanizmów zapewniających komplementarność pomiędzy poszczególnymi projektami na obszarach rewitalizacji</w:t>
            </w:r>
            <w:bookmarkEnd w:id="5"/>
          </w:p>
          <w:p w:rsidR="00991282" w:rsidRPr="00C0131F" w:rsidRDefault="00991282" w:rsidP="00991282">
            <w:pPr>
              <w:pStyle w:val="TABELA"/>
              <w:rPr>
                <w:rFonts w:asciiTheme="minorHAnsi" w:hAnsiTheme="minorHAnsi"/>
                <w:sz w:val="18"/>
                <w:szCs w:val="18"/>
              </w:rPr>
            </w:pPr>
            <w:r w:rsidRPr="00C0131F">
              <w:rPr>
                <w:rFonts w:asciiTheme="minorHAnsi" w:hAnsiTheme="minorHAnsi"/>
                <w:sz w:val="18"/>
                <w:szCs w:val="18"/>
              </w:rPr>
              <w:t>Komplementarność międzyokresowa</w:t>
            </w:r>
          </w:p>
          <w:p w:rsidR="000872F9" w:rsidRPr="00C0131F" w:rsidRDefault="00991282" w:rsidP="00814537">
            <w:pPr>
              <w:rPr>
                <w:sz w:val="18"/>
                <w:szCs w:val="18"/>
              </w:rPr>
            </w:pPr>
            <w:r w:rsidRPr="00C0131F">
              <w:rPr>
                <w:sz w:val="18"/>
                <w:szCs w:val="18"/>
              </w:rPr>
              <w:t>Zaplanowane do wdrożenia w ramach rewitalizacji projekty stanowią uzupełnienie oraz kontynuację działań realizowanych w latach minionych. Gminny Program Rewitalizacji zachowuje ciągłość strategicznej koncepcji rozwoju, wykorzystując jednocześnie doświadczenia z realizacji poprzednich Programów, a także wnioski z przeprowadzonych działań ewaluacyjnych.</w:t>
            </w:r>
          </w:p>
        </w:tc>
        <w:tc>
          <w:tcPr>
            <w:tcW w:w="7371" w:type="dxa"/>
          </w:tcPr>
          <w:p w:rsidR="00991282" w:rsidRPr="00C0131F" w:rsidRDefault="00991282" w:rsidP="00991282">
            <w:pPr>
              <w:pStyle w:val="TABELA"/>
              <w:rPr>
                <w:rFonts w:asciiTheme="minorHAnsi" w:hAnsiTheme="minorHAnsi"/>
                <w:sz w:val="18"/>
                <w:szCs w:val="18"/>
              </w:rPr>
            </w:pPr>
            <w:r w:rsidRPr="00C0131F">
              <w:rPr>
                <w:rFonts w:asciiTheme="minorHAnsi" w:hAnsiTheme="minorHAnsi"/>
                <w:sz w:val="18"/>
                <w:szCs w:val="18"/>
              </w:rPr>
              <w:t>Uzupełniono zapis</w:t>
            </w:r>
          </w:p>
          <w:p w:rsidR="00991282" w:rsidRPr="00C0131F" w:rsidRDefault="00991282" w:rsidP="00991282">
            <w:pPr>
              <w:pStyle w:val="TABELA"/>
              <w:rPr>
                <w:rFonts w:asciiTheme="minorHAnsi" w:hAnsiTheme="minorHAnsi"/>
                <w:sz w:val="18"/>
                <w:szCs w:val="18"/>
              </w:rPr>
            </w:pPr>
            <w:r w:rsidRPr="00C0131F">
              <w:rPr>
                <w:rFonts w:asciiTheme="minorHAnsi" w:hAnsiTheme="minorHAnsi"/>
                <w:sz w:val="18"/>
                <w:szCs w:val="18"/>
              </w:rPr>
              <w:t>Tab. 13. Charakterystyka mechanizmów zapewniających komplementarność pomiędzy poszczególnymi projektami na obszarach rewitalizacji</w:t>
            </w:r>
          </w:p>
          <w:p w:rsidR="00991282" w:rsidRPr="00C0131F" w:rsidRDefault="00991282" w:rsidP="00991282">
            <w:pPr>
              <w:pStyle w:val="TABELA"/>
              <w:rPr>
                <w:rFonts w:asciiTheme="minorHAnsi" w:hAnsiTheme="minorHAnsi"/>
                <w:sz w:val="18"/>
                <w:szCs w:val="18"/>
              </w:rPr>
            </w:pPr>
            <w:r w:rsidRPr="00C0131F">
              <w:rPr>
                <w:rFonts w:asciiTheme="minorHAnsi" w:hAnsiTheme="minorHAnsi"/>
                <w:sz w:val="18"/>
                <w:szCs w:val="18"/>
              </w:rPr>
              <w:t>Komplementarność międzyokresowa</w:t>
            </w:r>
          </w:p>
          <w:p w:rsidR="00991282" w:rsidRPr="00C0131F" w:rsidRDefault="00991282" w:rsidP="00067726">
            <w:pPr>
              <w:jc w:val="both"/>
              <w:rPr>
                <w:sz w:val="18"/>
                <w:szCs w:val="18"/>
              </w:rPr>
            </w:pPr>
            <w:r w:rsidRPr="00C0131F">
              <w:rPr>
                <w:sz w:val="18"/>
                <w:szCs w:val="18"/>
              </w:rPr>
              <w:t>Zaplanowane do wdrożenia w ramach rewitalizacji projekty stanowią uzupełnienie oraz kontynuację działań rewitalizacyjnych realizowanych w latach minionych na podstawie „</w:t>
            </w:r>
            <w:r w:rsidR="00067726" w:rsidRPr="00C0131F">
              <w:rPr>
                <w:sz w:val="18"/>
                <w:szCs w:val="18"/>
              </w:rPr>
              <w:t>Lokalny Program rewitalizacji miasta Oborniki Śląskie na lata 2009-2020</w:t>
            </w:r>
            <w:r w:rsidRPr="00C0131F">
              <w:rPr>
                <w:sz w:val="18"/>
                <w:szCs w:val="18"/>
              </w:rPr>
              <w:t xml:space="preserve">”. Gminny Program Rewitalizacji zachowuje ciągłość strategicznej koncepcji rozwoju, wykorzystując jednocześnie doświadczenia z realizacji poprzednich Programów, a także wnioski z przeprowadzonych działań ewaluacyjnych. Obecnie zaplanowane przedsięwzięcia </w:t>
            </w:r>
            <w:r w:rsidR="00067726" w:rsidRPr="00C0131F">
              <w:rPr>
                <w:sz w:val="18"/>
                <w:szCs w:val="18"/>
              </w:rPr>
              <w:t>kontynuują</w:t>
            </w:r>
            <w:r w:rsidRPr="00C0131F">
              <w:rPr>
                <w:sz w:val="18"/>
                <w:szCs w:val="18"/>
              </w:rPr>
              <w:t xml:space="preserve"> przede wszystkim realizację celów założonych w poprzednim dokumencie rewitalizacyjnym, a mianowicie poprawę warunków życia mieszkańców miasta, ochronę walorów przyrodniczo-krajobrazowych, a także modernizację obiektów zabytkowych, co zapewnia ciągłość procesów rozwojowych w gminie.</w:t>
            </w:r>
            <w:r w:rsidR="00067726" w:rsidRPr="00C0131F">
              <w:rPr>
                <w:sz w:val="18"/>
                <w:szCs w:val="18"/>
              </w:rPr>
              <w:t xml:space="preserve"> </w:t>
            </w:r>
            <w:r w:rsidRPr="00C0131F">
              <w:rPr>
                <w:sz w:val="18"/>
                <w:szCs w:val="18"/>
              </w:rPr>
              <w:t xml:space="preserve">Komplementarność międzyokresowa będzie realizowana przede wszystkim poprzez kontynuację oraz uzupełnianie przedsięwzięć rewitalizacyjnych zrealizowanych w poprzednim okresie funkcjonowania Programu Rewitalizacji. Kontynuacja odnosiła się będzie do poprawy stanu nawierzchni dróg, udostępnienia dla mieszkańców parku bezpośrednio graniczącego ze zrealizowanym projektem rewitalizacyjnym dotyczącym „Modernizacji budynku przy ul. Podzamcze 7”. Planowana w ramach rewitalizacji modernizacja obiektów basenu stanowiła będzie uzupełnienie dla inwestycji drogowych znajdujących się wokół tego kompleksu, zrealizowanych w poprzednim okresie programowania. Podobna sytuacja odnosi się do wyremontowanego budynku szatni. </w:t>
            </w:r>
          </w:p>
          <w:p w:rsidR="000872F9" w:rsidRPr="00C0131F" w:rsidRDefault="00991282" w:rsidP="00991282">
            <w:pPr>
              <w:rPr>
                <w:sz w:val="18"/>
                <w:szCs w:val="18"/>
              </w:rPr>
            </w:pPr>
            <w:r w:rsidRPr="00C0131F">
              <w:rPr>
                <w:sz w:val="18"/>
                <w:szCs w:val="18"/>
              </w:rPr>
              <w:t>Komplementarność międzyokresowa wiązała  się będzie z realizacją szeregu przedsięwzięć społecznych realizowanych w budynku po byłym kinie (lub w jego najbliżej okolicy). W ramach działań finansowanych z innych źródeł niż środki UE zorganizowano tam m.in. wystawę dotyczącą "wielopokoleniowego portretu mieszkańców miasta”, Przegląd Filmów w Starym Kinie w ramach projektu "Szkoła mediacji", Weekendowe pokazy filmowe podczas ferii zimowych, jak również projekt: "Noc w kinie" i  koncerty z pokazami filmowymi. Przedsięwzięcia te służyły aktywizacji i integracji mieszkańców miasta.</w:t>
            </w:r>
          </w:p>
        </w:tc>
      </w:tr>
      <w:tr w:rsidR="000872F9" w:rsidRPr="00C0131F" w:rsidTr="009B6D09">
        <w:tc>
          <w:tcPr>
            <w:tcW w:w="2660" w:type="dxa"/>
          </w:tcPr>
          <w:p w:rsidR="003005B9" w:rsidRPr="00C0131F" w:rsidRDefault="003005B9" w:rsidP="00871C80">
            <w:pPr>
              <w:jc w:val="center"/>
              <w:rPr>
                <w:sz w:val="18"/>
                <w:szCs w:val="18"/>
              </w:rPr>
            </w:pPr>
            <w:r w:rsidRPr="00C0131F">
              <w:rPr>
                <w:sz w:val="18"/>
                <w:szCs w:val="18"/>
              </w:rPr>
              <w:t>Rozdział IV</w:t>
            </w:r>
          </w:p>
          <w:p w:rsidR="00631613" w:rsidRPr="00C0131F" w:rsidRDefault="003005B9" w:rsidP="00871C80">
            <w:pPr>
              <w:jc w:val="center"/>
              <w:rPr>
                <w:sz w:val="18"/>
                <w:szCs w:val="18"/>
              </w:rPr>
            </w:pPr>
            <w:r w:rsidRPr="00C0131F">
              <w:rPr>
                <w:sz w:val="18"/>
                <w:szCs w:val="18"/>
              </w:rPr>
              <w:t>Podrozdział IV.</w:t>
            </w:r>
            <w:r w:rsidR="00631613" w:rsidRPr="00C0131F">
              <w:rPr>
                <w:sz w:val="18"/>
                <w:szCs w:val="18"/>
              </w:rPr>
              <w:t>1.1</w:t>
            </w:r>
            <w:r w:rsidRPr="00C0131F">
              <w:rPr>
                <w:sz w:val="18"/>
                <w:szCs w:val="18"/>
              </w:rPr>
              <w:t xml:space="preserve"> </w:t>
            </w:r>
            <w:r w:rsidR="00631613" w:rsidRPr="00C0131F">
              <w:rPr>
                <w:sz w:val="18"/>
                <w:szCs w:val="18"/>
              </w:rPr>
              <w:t>Ramy Finansowe</w:t>
            </w:r>
          </w:p>
          <w:p w:rsidR="000872F9" w:rsidRPr="00C0131F" w:rsidRDefault="003005B9" w:rsidP="00871C80">
            <w:pPr>
              <w:jc w:val="center"/>
              <w:rPr>
                <w:sz w:val="18"/>
                <w:szCs w:val="18"/>
              </w:rPr>
            </w:pPr>
            <w:r w:rsidRPr="00C0131F">
              <w:rPr>
                <w:sz w:val="18"/>
                <w:szCs w:val="18"/>
              </w:rPr>
              <w:t>s</w:t>
            </w:r>
            <w:r w:rsidR="00631613" w:rsidRPr="00C0131F">
              <w:rPr>
                <w:sz w:val="18"/>
                <w:szCs w:val="18"/>
              </w:rPr>
              <w:t>.</w:t>
            </w:r>
            <w:r w:rsidR="00277EA7">
              <w:rPr>
                <w:sz w:val="18"/>
                <w:szCs w:val="18"/>
              </w:rPr>
              <w:t>75</w:t>
            </w:r>
          </w:p>
        </w:tc>
        <w:tc>
          <w:tcPr>
            <w:tcW w:w="4252" w:type="dxa"/>
          </w:tcPr>
          <w:p w:rsidR="008F4C52" w:rsidRPr="00C0131F" w:rsidRDefault="008F4C52" w:rsidP="008F4C52">
            <w:pPr>
              <w:jc w:val="both"/>
              <w:rPr>
                <w:sz w:val="18"/>
                <w:szCs w:val="18"/>
              </w:rPr>
            </w:pPr>
            <w:r w:rsidRPr="00C0131F">
              <w:rPr>
                <w:sz w:val="18"/>
                <w:szCs w:val="18"/>
              </w:rPr>
              <w:t>Ogólny koszt wszystkich planowanych działań rewitalizacyjnych wyniósł 5910131,24 zł .</w:t>
            </w:r>
          </w:p>
          <w:p w:rsidR="000872F9" w:rsidRPr="00C0131F" w:rsidRDefault="000872F9" w:rsidP="008F4C52">
            <w:pPr>
              <w:jc w:val="both"/>
              <w:rPr>
                <w:sz w:val="18"/>
                <w:szCs w:val="18"/>
              </w:rPr>
            </w:pPr>
          </w:p>
        </w:tc>
        <w:tc>
          <w:tcPr>
            <w:tcW w:w="7371" w:type="dxa"/>
          </w:tcPr>
          <w:p w:rsidR="008F4C52" w:rsidRPr="00C0131F" w:rsidRDefault="008F4C52" w:rsidP="008F4C52">
            <w:pPr>
              <w:jc w:val="both"/>
              <w:rPr>
                <w:sz w:val="18"/>
                <w:szCs w:val="18"/>
              </w:rPr>
            </w:pPr>
            <w:r w:rsidRPr="00C0131F">
              <w:rPr>
                <w:sz w:val="18"/>
                <w:szCs w:val="18"/>
              </w:rPr>
              <w:t>Zmieniła się kwota</w:t>
            </w:r>
            <w:r w:rsidR="00846495" w:rsidRPr="00C0131F">
              <w:rPr>
                <w:sz w:val="18"/>
                <w:szCs w:val="18"/>
              </w:rPr>
              <w:t xml:space="preserve"> wszystkich działań</w:t>
            </w:r>
          </w:p>
          <w:p w:rsidR="008F4C52" w:rsidRPr="00C0131F" w:rsidRDefault="008F4C52" w:rsidP="008F4C52">
            <w:pPr>
              <w:jc w:val="both"/>
              <w:rPr>
                <w:sz w:val="18"/>
                <w:szCs w:val="18"/>
              </w:rPr>
            </w:pPr>
            <w:r w:rsidRPr="00C0131F">
              <w:rPr>
                <w:sz w:val="18"/>
                <w:szCs w:val="18"/>
              </w:rPr>
              <w:t xml:space="preserve">Ogólny koszt wszystkich planowanych działań rewitalizacyjnych wyniósł </w:t>
            </w:r>
          </w:p>
          <w:p w:rsidR="000872F9" w:rsidRPr="00C0131F" w:rsidRDefault="005C3232" w:rsidP="008F4C52">
            <w:pPr>
              <w:jc w:val="both"/>
              <w:rPr>
                <w:sz w:val="18"/>
                <w:szCs w:val="18"/>
              </w:rPr>
            </w:pPr>
            <w:r w:rsidRPr="00C0131F">
              <w:rPr>
                <w:sz w:val="18"/>
                <w:szCs w:val="18"/>
              </w:rPr>
              <w:t>10 076 798,24</w:t>
            </w:r>
            <w:r w:rsidRPr="00C0131F">
              <w:rPr>
                <w:rFonts w:cs="Times New Roman"/>
                <w:sz w:val="18"/>
                <w:szCs w:val="18"/>
              </w:rPr>
              <w:t xml:space="preserve"> </w:t>
            </w:r>
          </w:p>
        </w:tc>
      </w:tr>
      <w:tr w:rsidR="000872F9" w:rsidRPr="00C0131F" w:rsidTr="009B6D09">
        <w:tc>
          <w:tcPr>
            <w:tcW w:w="2660" w:type="dxa"/>
          </w:tcPr>
          <w:p w:rsidR="00871C80" w:rsidRPr="00C0131F" w:rsidRDefault="00871C80" w:rsidP="00871C80">
            <w:pPr>
              <w:jc w:val="center"/>
              <w:rPr>
                <w:sz w:val="18"/>
                <w:szCs w:val="18"/>
              </w:rPr>
            </w:pPr>
            <w:r w:rsidRPr="00C0131F">
              <w:rPr>
                <w:sz w:val="18"/>
                <w:szCs w:val="18"/>
              </w:rPr>
              <w:t>Rozdział IV</w:t>
            </w:r>
          </w:p>
          <w:p w:rsidR="00871C80" w:rsidRPr="00C0131F" w:rsidRDefault="00871C80" w:rsidP="00871C80">
            <w:pPr>
              <w:jc w:val="center"/>
              <w:rPr>
                <w:sz w:val="18"/>
                <w:szCs w:val="18"/>
              </w:rPr>
            </w:pPr>
            <w:r w:rsidRPr="00C0131F">
              <w:rPr>
                <w:sz w:val="18"/>
                <w:szCs w:val="18"/>
              </w:rPr>
              <w:lastRenderedPageBreak/>
              <w:t>Podrozdział IV.1.1 Ramy Finansowe</w:t>
            </w:r>
          </w:p>
          <w:p w:rsidR="000872F9" w:rsidRPr="00C0131F" w:rsidRDefault="00461466" w:rsidP="00277EA7">
            <w:pPr>
              <w:jc w:val="center"/>
              <w:rPr>
                <w:sz w:val="18"/>
                <w:szCs w:val="18"/>
              </w:rPr>
            </w:pPr>
            <w:r>
              <w:rPr>
                <w:sz w:val="18"/>
                <w:szCs w:val="18"/>
              </w:rPr>
              <w:t>ss.7</w:t>
            </w:r>
            <w:r w:rsidR="00277EA7">
              <w:rPr>
                <w:sz w:val="18"/>
                <w:szCs w:val="18"/>
              </w:rPr>
              <w:t>5-77</w:t>
            </w:r>
          </w:p>
        </w:tc>
        <w:tc>
          <w:tcPr>
            <w:tcW w:w="4252" w:type="dxa"/>
          </w:tcPr>
          <w:p w:rsidR="00871C80" w:rsidRPr="00C0131F" w:rsidRDefault="00871C80" w:rsidP="00871C80">
            <w:pPr>
              <w:pStyle w:val="TABELA"/>
              <w:rPr>
                <w:rFonts w:asciiTheme="minorHAnsi" w:hAnsiTheme="minorHAnsi"/>
                <w:sz w:val="18"/>
                <w:szCs w:val="18"/>
              </w:rPr>
            </w:pPr>
            <w:bookmarkStart w:id="6" w:name="_Toc466911514"/>
            <w:r w:rsidRPr="00C0131F">
              <w:rPr>
                <w:rFonts w:asciiTheme="minorHAnsi" w:hAnsiTheme="minorHAnsi"/>
                <w:sz w:val="18"/>
                <w:szCs w:val="18"/>
              </w:rPr>
              <w:lastRenderedPageBreak/>
              <w:t xml:space="preserve">Tab. 14. Harmonogram rzeczowo-finansowy </w:t>
            </w:r>
            <w:r w:rsidRPr="00C0131F">
              <w:rPr>
                <w:rFonts w:asciiTheme="minorHAnsi" w:hAnsiTheme="minorHAnsi"/>
                <w:sz w:val="18"/>
                <w:szCs w:val="18"/>
              </w:rPr>
              <w:lastRenderedPageBreak/>
              <w:t>zaplanowanych działań</w:t>
            </w:r>
            <w:bookmarkEnd w:id="6"/>
            <w:r w:rsidRPr="00C0131F">
              <w:rPr>
                <w:rFonts w:asciiTheme="minorHAnsi" w:hAnsiTheme="minorHAnsi"/>
                <w:sz w:val="18"/>
                <w:szCs w:val="18"/>
              </w:rPr>
              <w:t>, numery działań</w:t>
            </w:r>
          </w:p>
          <w:p w:rsidR="00871C80" w:rsidRPr="00C0131F" w:rsidRDefault="00871C80" w:rsidP="00871C80">
            <w:pPr>
              <w:pStyle w:val="TABELA"/>
              <w:rPr>
                <w:rFonts w:asciiTheme="minorHAnsi" w:hAnsiTheme="minorHAnsi"/>
                <w:sz w:val="18"/>
                <w:szCs w:val="18"/>
              </w:rPr>
            </w:pPr>
          </w:p>
          <w:p w:rsidR="00871C80" w:rsidRPr="00C0131F" w:rsidRDefault="00871C80" w:rsidP="00871C80">
            <w:pPr>
              <w:pStyle w:val="TABELA"/>
              <w:rPr>
                <w:rFonts w:asciiTheme="minorHAnsi" w:hAnsiTheme="minorHAnsi"/>
                <w:sz w:val="18"/>
                <w:szCs w:val="18"/>
              </w:rPr>
            </w:pPr>
            <w:r w:rsidRPr="00C0131F">
              <w:rPr>
                <w:rFonts w:asciiTheme="minorHAnsi" w:hAnsiTheme="minorHAnsi"/>
                <w:sz w:val="18"/>
                <w:szCs w:val="18"/>
              </w:rPr>
              <w:t>1. Rewitalizacja obiektów rekreacyjnych przy ul. Poniatowskiego w Obornikach Śląskich oraz ulicy Krótkiej i Licealnej, kwota 4700 000,00</w:t>
            </w:r>
          </w:p>
          <w:p w:rsidR="00871C80" w:rsidRPr="00C0131F" w:rsidRDefault="00871C80" w:rsidP="00871C80">
            <w:pPr>
              <w:pStyle w:val="TABELA"/>
              <w:rPr>
                <w:rFonts w:asciiTheme="minorHAnsi" w:hAnsiTheme="minorHAnsi"/>
                <w:sz w:val="18"/>
                <w:szCs w:val="18"/>
              </w:rPr>
            </w:pPr>
            <w:r w:rsidRPr="00C0131F">
              <w:rPr>
                <w:rFonts w:asciiTheme="minorHAnsi" w:hAnsiTheme="minorHAnsi"/>
                <w:sz w:val="18"/>
                <w:szCs w:val="18"/>
              </w:rPr>
              <w:t>18. Termomodernizacja budynku kina w Obornikach Śląskich oraz nadanie m u nowych funkcji kulturalnych, kwota 2 000 000,00</w:t>
            </w:r>
          </w:p>
          <w:p w:rsidR="000872F9" w:rsidRPr="00C0131F" w:rsidRDefault="00871C80" w:rsidP="0092262A">
            <w:pPr>
              <w:pStyle w:val="TABELA"/>
              <w:rPr>
                <w:rFonts w:asciiTheme="minorHAnsi" w:hAnsiTheme="minorHAnsi"/>
                <w:sz w:val="18"/>
                <w:szCs w:val="18"/>
              </w:rPr>
            </w:pPr>
            <w:r w:rsidRPr="00C0131F">
              <w:rPr>
                <w:rFonts w:asciiTheme="minorHAnsi" w:hAnsiTheme="minorHAnsi"/>
                <w:sz w:val="18"/>
                <w:szCs w:val="18"/>
              </w:rPr>
              <w:t xml:space="preserve">22. Wsparcie  infrastruktury zdegradowanych budynków w celu ich adaptacji na mieszkania socjalne na terenie obszaru rewitalizacji Oborniki Śląskie, kwota 980 000,00 </w:t>
            </w:r>
          </w:p>
        </w:tc>
        <w:tc>
          <w:tcPr>
            <w:tcW w:w="7371" w:type="dxa"/>
          </w:tcPr>
          <w:p w:rsidR="00871C80" w:rsidRPr="00C0131F" w:rsidRDefault="00871C80" w:rsidP="00871C80">
            <w:pPr>
              <w:pStyle w:val="TABELA"/>
              <w:rPr>
                <w:rFonts w:asciiTheme="minorHAnsi" w:hAnsiTheme="minorHAnsi"/>
                <w:sz w:val="18"/>
                <w:szCs w:val="18"/>
              </w:rPr>
            </w:pPr>
            <w:r w:rsidRPr="00C0131F">
              <w:rPr>
                <w:rFonts w:asciiTheme="minorHAnsi" w:hAnsiTheme="minorHAnsi"/>
                <w:sz w:val="18"/>
                <w:szCs w:val="18"/>
              </w:rPr>
              <w:lastRenderedPageBreak/>
              <w:t xml:space="preserve">Tab. 14. Harmonogram rzeczowo-finansowy zaplanowanych działań, </w:t>
            </w:r>
          </w:p>
          <w:p w:rsidR="00871C80" w:rsidRPr="00C0131F" w:rsidRDefault="00871C80" w:rsidP="00871C80">
            <w:pPr>
              <w:pStyle w:val="TABELA"/>
              <w:rPr>
                <w:rFonts w:asciiTheme="minorHAnsi" w:hAnsiTheme="minorHAnsi"/>
                <w:sz w:val="18"/>
                <w:szCs w:val="18"/>
              </w:rPr>
            </w:pPr>
            <w:r w:rsidRPr="00C0131F">
              <w:rPr>
                <w:rFonts w:asciiTheme="minorHAnsi" w:hAnsiTheme="minorHAnsi"/>
                <w:sz w:val="18"/>
                <w:szCs w:val="18"/>
              </w:rPr>
              <w:lastRenderedPageBreak/>
              <w:t>Zmieniły się kwoty</w:t>
            </w:r>
            <w:r w:rsidR="00846495" w:rsidRPr="00C0131F">
              <w:rPr>
                <w:rFonts w:asciiTheme="minorHAnsi" w:hAnsiTheme="minorHAnsi"/>
                <w:sz w:val="18"/>
                <w:szCs w:val="18"/>
              </w:rPr>
              <w:t xml:space="preserve"> (1,18,22)</w:t>
            </w:r>
            <w:r w:rsidRPr="00C0131F">
              <w:rPr>
                <w:rFonts w:asciiTheme="minorHAnsi" w:hAnsiTheme="minorHAnsi"/>
                <w:sz w:val="18"/>
                <w:szCs w:val="18"/>
              </w:rPr>
              <w:t xml:space="preserve"> i nazwa zadania w działaniu nr 22</w:t>
            </w:r>
          </w:p>
          <w:p w:rsidR="00871C80" w:rsidRPr="00C0131F" w:rsidRDefault="00871C80" w:rsidP="00871C80">
            <w:pPr>
              <w:pStyle w:val="TABELA"/>
              <w:rPr>
                <w:rFonts w:asciiTheme="minorHAnsi" w:hAnsiTheme="minorHAnsi"/>
                <w:sz w:val="18"/>
                <w:szCs w:val="18"/>
              </w:rPr>
            </w:pPr>
          </w:p>
          <w:p w:rsidR="00871C80" w:rsidRPr="00C0131F" w:rsidRDefault="00871C80" w:rsidP="00871C80">
            <w:pPr>
              <w:pStyle w:val="TABELA"/>
              <w:rPr>
                <w:rFonts w:asciiTheme="minorHAnsi" w:hAnsiTheme="minorHAnsi"/>
                <w:sz w:val="18"/>
                <w:szCs w:val="18"/>
              </w:rPr>
            </w:pPr>
            <w:r w:rsidRPr="00C0131F">
              <w:rPr>
                <w:rFonts w:asciiTheme="minorHAnsi" w:hAnsiTheme="minorHAnsi"/>
                <w:sz w:val="18"/>
                <w:szCs w:val="18"/>
              </w:rPr>
              <w:t>1. Rewitalizacja obiektów rekreacyjnych przy ul. Poniatowskiego w Obornikach Śląskich oraz ulicy Krótkiej i Licealnej, kwota 6 900 000,00</w:t>
            </w:r>
          </w:p>
          <w:p w:rsidR="00871C80" w:rsidRPr="00C0131F" w:rsidRDefault="005C3232" w:rsidP="00871C80">
            <w:pPr>
              <w:pStyle w:val="TABELA"/>
              <w:rPr>
                <w:rFonts w:asciiTheme="minorHAnsi" w:hAnsiTheme="minorHAnsi"/>
                <w:sz w:val="18"/>
                <w:szCs w:val="18"/>
              </w:rPr>
            </w:pPr>
            <w:r w:rsidRPr="00C0131F">
              <w:rPr>
                <w:rFonts w:asciiTheme="minorHAnsi" w:hAnsiTheme="minorHAnsi"/>
                <w:sz w:val="18"/>
                <w:szCs w:val="18"/>
              </w:rPr>
              <w:t>17</w:t>
            </w:r>
            <w:r w:rsidR="00871C80" w:rsidRPr="00C0131F">
              <w:rPr>
                <w:rFonts w:asciiTheme="minorHAnsi" w:hAnsiTheme="minorHAnsi"/>
                <w:sz w:val="18"/>
                <w:szCs w:val="18"/>
              </w:rPr>
              <w:t>. Termomodernizacja budynku kina w Obornikach Śląskich oraz nadanie m u nowych funkcji kulturalnych, kwota 4 100 000,00</w:t>
            </w:r>
          </w:p>
          <w:p w:rsidR="00871C80" w:rsidRPr="00C0131F" w:rsidRDefault="00871C80" w:rsidP="00871C80">
            <w:pPr>
              <w:pStyle w:val="TABELA"/>
              <w:rPr>
                <w:rFonts w:asciiTheme="minorHAnsi" w:hAnsiTheme="minorHAnsi"/>
                <w:sz w:val="18"/>
                <w:szCs w:val="18"/>
              </w:rPr>
            </w:pPr>
            <w:r w:rsidRPr="00C0131F">
              <w:rPr>
                <w:rFonts w:asciiTheme="minorHAnsi" w:hAnsiTheme="minorHAnsi"/>
                <w:sz w:val="18"/>
                <w:szCs w:val="18"/>
              </w:rPr>
              <w:t>2</w:t>
            </w:r>
            <w:r w:rsidR="005C3232" w:rsidRPr="00C0131F">
              <w:rPr>
                <w:rFonts w:asciiTheme="minorHAnsi" w:hAnsiTheme="minorHAnsi"/>
                <w:sz w:val="18"/>
                <w:szCs w:val="18"/>
              </w:rPr>
              <w:t>1</w:t>
            </w:r>
            <w:r w:rsidRPr="00C0131F">
              <w:rPr>
                <w:rFonts w:asciiTheme="minorHAnsi" w:hAnsiTheme="minorHAnsi"/>
                <w:sz w:val="18"/>
                <w:szCs w:val="18"/>
              </w:rPr>
              <w:t xml:space="preserve">. Wsparcie  infrastruktury zdegradowanych budynków w celu ich adaptacji na mieszkania socjalne na terenie obszaru rewitalizacji Oborniki Śląskie, kwota 980 000,00 </w:t>
            </w:r>
          </w:p>
          <w:p w:rsidR="000872F9" w:rsidRPr="00C0131F" w:rsidRDefault="000872F9" w:rsidP="00814537">
            <w:pPr>
              <w:rPr>
                <w:sz w:val="18"/>
                <w:szCs w:val="18"/>
              </w:rPr>
            </w:pPr>
          </w:p>
        </w:tc>
      </w:tr>
      <w:tr w:rsidR="005C3232" w:rsidRPr="00C0131F" w:rsidTr="0092262A">
        <w:trPr>
          <w:trHeight w:val="70"/>
        </w:trPr>
        <w:tc>
          <w:tcPr>
            <w:tcW w:w="2660" w:type="dxa"/>
          </w:tcPr>
          <w:p w:rsidR="005C3232" w:rsidRPr="00C0131F" w:rsidRDefault="005C3232" w:rsidP="005C3232">
            <w:pPr>
              <w:jc w:val="center"/>
              <w:rPr>
                <w:sz w:val="18"/>
                <w:szCs w:val="18"/>
              </w:rPr>
            </w:pPr>
            <w:r w:rsidRPr="00C0131F">
              <w:rPr>
                <w:sz w:val="18"/>
                <w:szCs w:val="18"/>
              </w:rPr>
              <w:lastRenderedPageBreak/>
              <w:t>Rozdział IV</w:t>
            </w:r>
          </w:p>
          <w:p w:rsidR="005C3232" w:rsidRPr="00C0131F" w:rsidRDefault="005C3232" w:rsidP="005C3232">
            <w:pPr>
              <w:jc w:val="center"/>
              <w:rPr>
                <w:sz w:val="18"/>
                <w:szCs w:val="18"/>
              </w:rPr>
            </w:pPr>
            <w:r w:rsidRPr="00C0131F">
              <w:rPr>
                <w:sz w:val="18"/>
                <w:szCs w:val="18"/>
              </w:rPr>
              <w:t>Podrozdział IV.1.1 Ramy Finansowe</w:t>
            </w:r>
          </w:p>
          <w:p w:rsidR="005C3232" w:rsidRPr="00C0131F" w:rsidRDefault="00461466" w:rsidP="00277EA7">
            <w:pPr>
              <w:jc w:val="center"/>
              <w:rPr>
                <w:rFonts w:eastAsia="Times New Roman" w:cs="Times New Roman"/>
                <w:sz w:val="18"/>
                <w:szCs w:val="18"/>
              </w:rPr>
            </w:pPr>
            <w:r>
              <w:rPr>
                <w:sz w:val="18"/>
                <w:szCs w:val="18"/>
              </w:rPr>
              <w:t>ss.7</w:t>
            </w:r>
            <w:r w:rsidR="00277EA7">
              <w:rPr>
                <w:sz w:val="18"/>
                <w:szCs w:val="18"/>
              </w:rPr>
              <w:t>5-77</w:t>
            </w:r>
          </w:p>
        </w:tc>
        <w:tc>
          <w:tcPr>
            <w:tcW w:w="4252" w:type="dxa"/>
          </w:tcPr>
          <w:p w:rsidR="005C3232" w:rsidRPr="00C0131F" w:rsidRDefault="005C3232" w:rsidP="005C3232">
            <w:pPr>
              <w:pStyle w:val="TABELA"/>
              <w:rPr>
                <w:rFonts w:asciiTheme="minorHAnsi" w:hAnsiTheme="minorHAnsi"/>
                <w:sz w:val="18"/>
                <w:szCs w:val="18"/>
              </w:rPr>
            </w:pPr>
            <w:r w:rsidRPr="00C0131F">
              <w:rPr>
                <w:rFonts w:asciiTheme="minorHAnsi" w:hAnsiTheme="minorHAnsi"/>
                <w:sz w:val="18"/>
                <w:szCs w:val="18"/>
              </w:rPr>
              <w:t xml:space="preserve">Tab. 14. Harmonogram rzeczowo-finansowy zaplanowanych działań, </w:t>
            </w:r>
          </w:p>
          <w:p w:rsidR="005C3232" w:rsidRPr="00C0131F" w:rsidRDefault="006B52B1" w:rsidP="005C3232">
            <w:pPr>
              <w:pStyle w:val="TABELA"/>
              <w:rPr>
                <w:rFonts w:asciiTheme="minorHAnsi" w:hAnsiTheme="minorHAnsi"/>
                <w:sz w:val="18"/>
                <w:szCs w:val="18"/>
              </w:rPr>
            </w:pPr>
            <w:r w:rsidRPr="00C0131F">
              <w:rPr>
                <w:rFonts w:asciiTheme="minorHAnsi" w:hAnsiTheme="minorHAnsi"/>
                <w:sz w:val="18"/>
                <w:szCs w:val="18"/>
              </w:rPr>
              <w:t>N</w:t>
            </w:r>
            <w:r w:rsidR="005C3232" w:rsidRPr="00C0131F">
              <w:rPr>
                <w:rFonts w:asciiTheme="minorHAnsi" w:hAnsiTheme="minorHAnsi"/>
                <w:sz w:val="18"/>
                <w:szCs w:val="18"/>
              </w:rPr>
              <w:t>umery działań od 7 do 24</w:t>
            </w:r>
          </w:p>
          <w:p w:rsidR="005C3232" w:rsidRPr="00C0131F" w:rsidRDefault="005C3232" w:rsidP="0092262A">
            <w:pPr>
              <w:pStyle w:val="PODSTAWOWY"/>
              <w:spacing w:line="240" w:lineRule="auto"/>
              <w:rPr>
                <w:rFonts w:asciiTheme="minorHAnsi" w:hAnsiTheme="minorHAnsi"/>
                <w:sz w:val="18"/>
                <w:szCs w:val="18"/>
              </w:rPr>
            </w:pPr>
          </w:p>
        </w:tc>
        <w:tc>
          <w:tcPr>
            <w:tcW w:w="7371" w:type="dxa"/>
          </w:tcPr>
          <w:p w:rsidR="005C3232" w:rsidRPr="00C0131F" w:rsidRDefault="006B52B1" w:rsidP="006B52B1">
            <w:pPr>
              <w:pStyle w:val="PODSTAWOWY"/>
              <w:spacing w:line="240" w:lineRule="auto"/>
              <w:ind w:firstLine="34"/>
              <w:rPr>
                <w:rFonts w:asciiTheme="minorHAnsi" w:hAnsiTheme="minorHAnsi"/>
                <w:sz w:val="18"/>
                <w:szCs w:val="18"/>
              </w:rPr>
            </w:pPr>
            <w:r w:rsidRPr="00C0131F">
              <w:rPr>
                <w:rFonts w:asciiTheme="minorHAnsi" w:hAnsiTheme="minorHAnsi"/>
                <w:sz w:val="18"/>
                <w:szCs w:val="18"/>
              </w:rPr>
              <w:t>Usunięto działanie nr 6 i z związku z tym z</w:t>
            </w:r>
            <w:r w:rsidR="005C3232" w:rsidRPr="00C0131F">
              <w:rPr>
                <w:rFonts w:asciiTheme="minorHAnsi" w:hAnsiTheme="minorHAnsi"/>
                <w:sz w:val="18"/>
                <w:szCs w:val="18"/>
              </w:rPr>
              <w:t>mieniła się numeracja</w:t>
            </w:r>
          </w:p>
        </w:tc>
      </w:tr>
      <w:tr w:rsidR="0092262A" w:rsidRPr="00C0131F" w:rsidTr="0092262A">
        <w:trPr>
          <w:trHeight w:val="70"/>
        </w:trPr>
        <w:tc>
          <w:tcPr>
            <w:tcW w:w="2660" w:type="dxa"/>
          </w:tcPr>
          <w:p w:rsidR="0092262A" w:rsidRPr="00C0131F" w:rsidRDefault="0092262A" w:rsidP="0092262A">
            <w:pPr>
              <w:jc w:val="center"/>
              <w:rPr>
                <w:rFonts w:eastAsia="Times New Roman" w:cs="Times New Roman"/>
                <w:sz w:val="18"/>
                <w:szCs w:val="18"/>
              </w:rPr>
            </w:pPr>
            <w:r w:rsidRPr="00C0131F">
              <w:rPr>
                <w:rFonts w:eastAsia="Times New Roman" w:cs="Times New Roman"/>
                <w:sz w:val="18"/>
                <w:szCs w:val="18"/>
              </w:rPr>
              <w:t>Rozdział V</w:t>
            </w:r>
          </w:p>
          <w:p w:rsidR="0092262A" w:rsidRPr="00C0131F" w:rsidRDefault="0092262A" w:rsidP="0092262A">
            <w:pPr>
              <w:pStyle w:val="POZIOM1"/>
              <w:tabs>
                <w:tab w:val="left" w:pos="284"/>
              </w:tabs>
              <w:spacing w:line="240" w:lineRule="auto"/>
              <w:ind w:left="284"/>
              <w:jc w:val="center"/>
              <w:rPr>
                <w:rFonts w:asciiTheme="minorHAnsi" w:hAnsiTheme="minorHAnsi" w:cs="Times New Roman"/>
                <w:b w:val="0"/>
                <w:sz w:val="18"/>
                <w:szCs w:val="18"/>
                <w:lang w:eastAsia="en-US"/>
              </w:rPr>
            </w:pPr>
            <w:bookmarkStart w:id="7" w:name="_Toc454906346"/>
            <w:r w:rsidRPr="00C0131F">
              <w:rPr>
                <w:rFonts w:asciiTheme="minorHAnsi" w:hAnsiTheme="minorHAnsi" w:cs="Times New Roman"/>
                <w:b w:val="0"/>
                <w:sz w:val="18"/>
                <w:szCs w:val="18"/>
                <w:lang w:eastAsia="en-US"/>
              </w:rPr>
              <w:t>Spójność gminnego programu rewitalizacji z dokumentami strategicznymi i planistycznymi gminy</w:t>
            </w:r>
            <w:bookmarkEnd w:id="7"/>
          </w:p>
          <w:p w:rsidR="0092262A" w:rsidRPr="00C0131F" w:rsidRDefault="00461466" w:rsidP="0092262A">
            <w:pPr>
              <w:pStyle w:val="POZIOM1"/>
              <w:tabs>
                <w:tab w:val="left" w:pos="284"/>
              </w:tabs>
              <w:spacing w:line="240" w:lineRule="auto"/>
              <w:ind w:left="284"/>
              <w:jc w:val="center"/>
              <w:rPr>
                <w:rFonts w:asciiTheme="minorHAnsi" w:hAnsiTheme="minorHAnsi" w:cs="Times New Roman"/>
                <w:b w:val="0"/>
                <w:sz w:val="18"/>
                <w:szCs w:val="18"/>
                <w:lang w:eastAsia="en-US"/>
              </w:rPr>
            </w:pPr>
            <w:r>
              <w:rPr>
                <w:rFonts w:asciiTheme="minorHAnsi" w:hAnsiTheme="minorHAnsi" w:cs="Times New Roman"/>
                <w:b w:val="0"/>
                <w:sz w:val="18"/>
                <w:szCs w:val="18"/>
                <w:lang w:eastAsia="en-US"/>
              </w:rPr>
              <w:t>s.8</w:t>
            </w:r>
            <w:r w:rsidR="00277EA7">
              <w:rPr>
                <w:rFonts w:asciiTheme="minorHAnsi" w:hAnsiTheme="minorHAnsi" w:cs="Times New Roman"/>
                <w:b w:val="0"/>
                <w:sz w:val="18"/>
                <w:szCs w:val="18"/>
                <w:lang w:eastAsia="en-US"/>
              </w:rPr>
              <w:t>5</w:t>
            </w:r>
          </w:p>
          <w:p w:rsidR="0092262A" w:rsidRPr="00C0131F" w:rsidRDefault="0092262A" w:rsidP="00814537">
            <w:pPr>
              <w:rPr>
                <w:rFonts w:eastAsia="Times New Roman" w:cs="Times New Roman"/>
                <w:sz w:val="18"/>
                <w:szCs w:val="18"/>
              </w:rPr>
            </w:pPr>
          </w:p>
        </w:tc>
        <w:tc>
          <w:tcPr>
            <w:tcW w:w="4252" w:type="dxa"/>
          </w:tcPr>
          <w:p w:rsidR="0092262A" w:rsidRPr="00C0131F" w:rsidRDefault="0092262A" w:rsidP="0092262A">
            <w:pPr>
              <w:pStyle w:val="PODSTAWOWY"/>
              <w:spacing w:line="240" w:lineRule="auto"/>
              <w:rPr>
                <w:rFonts w:asciiTheme="minorHAnsi" w:hAnsiTheme="minorHAnsi"/>
                <w:sz w:val="18"/>
                <w:szCs w:val="18"/>
              </w:rPr>
            </w:pPr>
            <w:r w:rsidRPr="00C0131F">
              <w:rPr>
                <w:rFonts w:asciiTheme="minorHAnsi" w:hAnsiTheme="minorHAnsi"/>
                <w:sz w:val="18"/>
                <w:szCs w:val="18"/>
              </w:rPr>
              <w:t xml:space="preserve">Wskazane w </w:t>
            </w:r>
            <w:proofErr w:type="spellStart"/>
            <w:r w:rsidRPr="00C0131F">
              <w:rPr>
                <w:rFonts w:asciiTheme="minorHAnsi" w:hAnsiTheme="minorHAnsi"/>
                <w:sz w:val="18"/>
                <w:szCs w:val="18"/>
              </w:rPr>
              <w:t>SUiKZP</w:t>
            </w:r>
            <w:proofErr w:type="spellEnd"/>
            <w:r w:rsidRPr="00C0131F">
              <w:rPr>
                <w:rFonts w:asciiTheme="minorHAnsi" w:hAnsiTheme="minorHAnsi"/>
                <w:sz w:val="18"/>
                <w:szCs w:val="18"/>
              </w:rPr>
              <w:t xml:space="preserve"> działania są bezpośrednio powiązane z celami strategicznymi </w:t>
            </w:r>
            <w:r w:rsidRPr="00C0131F">
              <w:rPr>
                <w:rFonts w:asciiTheme="minorHAnsi" w:hAnsiTheme="minorHAnsi"/>
                <w:sz w:val="18"/>
                <w:szCs w:val="18"/>
              </w:rPr>
              <w:br/>
              <w:t xml:space="preserve">i kierunkami działań rewitalizacyjnych ujętych w GPR. Oba dokumenty dążą do realizacji przestrzennych procesów rozwojowych w sposób kompleksowy i wszechstronny  </w:t>
            </w:r>
            <w:r w:rsidRPr="00C0131F">
              <w:rPr>
                <w:rFonts w:asciiTheme="minorHAnsi" w:hAnsiTheme="minorHAnsi"/>
                <w:sz w:val="18"/>
                <w:szCs w:val="18"/>
              </w:rPr>
              <w:br/>
              <w:t>w obszarach: społecznym, gospodarczym, środowiskowym i infrastrukturalno-technicznym, determinując przekształcenia związane z poprawą jakości życia mieszkańców. Można zatem stwierdzić, że GPR wpisuje się w realizację dotychczasowej polityki przestrzennej gminy Oborniki Śląskie</w:t>
            </w:r>
            <w:r w:rsidR="00846495" w:rsidRPr="00C0131F">
              <w:rPr>
                <w:rFonts w:asciiTheme="minorHAnsi" w:hAnsiTheme="minorHAnsi"/>
                <w:sz w:val="18"/>
                <w:szCs w:val="18"/>
              </w:rPr>
              <w:t>….</w:t>
            </w:r>
            <w:r w:rsidRPr="00C0131F">
              <w:rPr>
                <w:rFonts w:asciiTheme="minorHAnsi" w:hAnsiTheme="minorHAnsi"/>
                <w:sz w:val="18"/>
                <w:szCs w:val="18"/>
              </w:rPr>
              <w:t>.</w:t>
            </w:r>
          </w:p>
          <w:p w:rsidR="0092262A" w:rsidRPr="00C0131F" w:rsidRDefault="0092262A" w:rsidP="0092262A">
            <w:pPr>
              <w:rPr>
                <w:rFonts w:eastAsia="Times New Roman" w:cs="Times New Roman"/>
                <w:sz w:val="18"/>
                <w:szCs w:val="18"/>
              </w:rPr>
            </w:pPr>
          </w:p>
        </w:tc>
        <w:tc>
          <w:tcPr>
            <w:tcW w:w="7371" w:type="dxa"/>
          </w:tcPr>
          <w:p w:rsidR="0092262A" w:rsidRPr="00C0131F" w:rsidRDefault="0092262A" w:rsidP="00814537">
            <w:pPr>
              <w:pStyle w:val="PODSTAWOWY"/>
              <w:spacing w:line="240" w:lineRule="auto"/>
              <w:rPr>
                <w:rFonts w:asciiTheme="minorHAnsi" w:hAnsiTheme="minorHAnsi"/>
                <w:sz w:val="18"/>
                <w:szCs w:val="18"/>
              </w:rPr>
            </w:pPr>
            <w:r w:rsidRPr="00C0131F">
              <w:rPr>
                <w:rFonts w:asciiTheme="minorHAnsi" w:hAnsiTheme="minorHAnsi"/>
                <w:sz w:val="18"/>
                <w:szCs w:val="18"/>
              </w:rPr>
              <w:t>Dodano zapis</w:t>
            </w:r>
          </w:p>
          <w:p w:rsidR="0092262A" w:rsidRPr="00C0131F" w:rsidRDefault="0092262A" w:rsidP="00814537">
            <w:pPr>
              <w:pStyle w:val="PODSTAWOWY"/>
              <w:spacing w:line="240" w:lineRule="auto"/>
              <w:rPr>
                <w:rFonts w:asciiTheme="minorHAnsi" w:hAnsiTheme="minorHAnsi"/>
                <w:sz w:val="18"/>
                <w:szCs w:val="18"/>
              </w:rPr>
            </w:pPr>
            <w:r w:rsidRPr="00C0131F">
              <w:rPr>
                <w:rFonts w:asciiTheme="minorHAnsi" w:hAnsiTheme="minorHAnsi"/>
                <w:sz w:val="18"/>
                <w:szCs w:val="18"/>
              </w:rPr>
              <w:t xml:space="preserve">Wskazane w </w:t>
            </w:r>
            <w:proofErr w:type="spellStart"/>
            <w:r w:rsidRPr="00C0131F">
              <w:rPr>
                <w:rFonts w:asciiTheme="minorHAnsi" w:hAnsiTheme="minorHAnsi"/>
                <w:sz w:val="18"/>
                <w:szCs w:val="18"/>
              </w:rPr>
              <w:t>SUiKZP</w:t>
            </w:r>
            <w:proofErr w:type="spellEnd"/>
            <w:r w:rsidRPr="00C0131F">
              <w:rPr>
                <w:rFonts w:asciiTheme="minorHAnsi" w:hAnsiTheme="minorHAnsi"/>
                <w:sz w:val="18"/>
                <w:szCs w:val="18"/>
              </w:rPr>
              <w:t xml:space="preserve"> działania są bezpośrednio powiązane z celami strategicznymi </w:t>
            </w:r>
            <w:r w:rsidRPr="00C0131F">
              <w:rPr>
                <w:rFonts w:asciiTheme="minorHAnsi" w:hAnsiTheme="minorHAnsi"/>
                <w:sz w:val="18"/>
                <w:szCs w:val="18"/>
              </w:rPr>
              <w:br/>
              <w:t xml:space="preserve">i kierunkami działań rewitalizacyjnych ujętych w GPR. Oba dokumenty dążą do realizacji przestrzennych procesów rozwojowych w sposób kompleksowy i wszechstronny  </w:t>
            </w:r>
            <w:r w:rsidRPr="00C0131F">
              <w:rPr>
                <w:rFonts w:asciiTheme="minorHAnsi" w:hAnsiTheme="minorHAnsi"/>
                <w:sz w:val="18"/>
                <w:szCs w:val="18"/>
              </w:rPr>
              <w:br/>
              <w:t>w obszarach: społecznym, gospodarczym, środowiskowym i infrastrukturalno-technicznym, determinując przekształcenia związane z poprawą jakości życia mieszkańców. Można zatem stwierdzić, że GPR wpisuje się w realizację dotychczasowej polityki przestrzennej gminy Oborniki Śląskie.</w:t>
            </w:r>
          </w:p>
          <w:p w:rsidR="0092262A" w:rsidRPr="00C0131F" w:rsidRDefault="0092262A" w:rsidP="00814537">
            <w:pPr>
              <w:rPr>
                <w:rFonts w:eastAsia="Times New Roman" w:cs="Times New Roman"/>
                <w:sz w:val="18"/>
                <w:szCs w:val="18"/>
              </w:rPr>
            </w:pPr>
            <w:r w:rsidRPr="00C0131F">
              <w:rPr>
                <w:rFonts w:eastAsia="Times New Roman" w:cs="Times New Roman"/>
                <w:sz w:val="18"/>
                <w:szCs w:val="18"/>
              </w:rPr>
              <w:t>Gminny Program Rewitalizacji wpisuje się również w założenia Planu gospodarki niskoemisyjnej dla Zintegrowanych Inwestycji Terytorialnych Wrocławskiego Obszaru Funkcjonalnego – Gmina Oborniki Śląskie (PGN dla ZIT WROF)”. Przyjęte w dokumencie zadania rewitalizacyjne, w szczególności w zakresie celu 2: Poprawa ładu przestrzennego przestrzeni publicznych i stanu środowiska naturalnego, wykazują spójność z celami z szczegółowymi PGN dla ZIT WROF i są ukierunkowane głównie na ograniczenie emisji gazów cieplarnianych oraz wzrost udziału energii ze źródeł odnawialnych</w:t>
            </w:r>
          </w:p>
        </w:tc>
      </w:tr>
    </w:tbl>
    <w:p w:rsidR="000775E8" w:rsidRDefault="000775E8"/>
    <w:sectPr w:rsidR="000775E8" w:rsidSect="009B6D09">
      <w:pgSz w:w="16838" w:h="11906" w:orient="landscape"/>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013828"/>
    <w:multiLevelType w:val="multilevel"/>
    <w:tmpl w:val="47980BD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851" w:hanging="57"/>
      </w:pPr>
      <w:rPr>
        <w:rFonts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4F8140A6"/>
    <w:multiLevelType w:val="hybridMultilevel"/>
    <w:tmpl w:val="6AC206CE"/>
    <w:lvl w:ilvl="0" w:tplc="0415000F">
      <w:start w:val="1"/>
      <w:numFmt w:val="decimal"/>
      <w:lvlText w:val="%1."/>
      <w:lvlJc w:val="left"/>
      <w:pPr>
        <w:ind w:left="720" w:hanging="360"/>
      </w:pPr>
    </w:lvl>
    <w:lvl w:ilvl="1" w:tplc="04150001">
      <w:start w:val="1"/>
      <w:numFmt w:val="bullet"/>
      <w:lvlText w:val=""/>
      <w:lvlJc w:val="left"/>
      <w:pPr>
        <w:ind w:left="2490" w:hanging="1410"/>
      </w:pPr>
      <w:rPr>
        <w:rFonts w:ascii="Symbol" w:hAnsi="Symbol" w:hint="default"/>
      </w:rPr>
    </w:lvl>
    <w:lvl w:ilvl="2" w:tplc="02ACDA7E">
      <w:start w:val="3"/>
      <w:numFmt w:val="upperRoman"/>
      <w:lvlText w:val="%3."/>
      <w:lvlJc w:val="left"/>
      <w:pPr>
        <w:ind w:left="2700" w:hanging="720"/>
      </w:pPr>
      <w:rPr>
        <w:rFonts w:hint="default"/>
      </w:rPr>
    </w:lvl>
    <w:lvl w:ilvl="3" w:tplc="84D45D06">
      <w:start w:val="4"/>
      <w:numFmt w:val="upperRoman"/>
      <w:lvlText w:val="%4."/>
      <w:lvlJc w:val="left"/>
      <w:pPr>
        <w:ind w:left="3240" w:hanging="72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0913"/>
    <w:rsid w:val="00066967"/>
    <w:rsid w:val="00067726"/>
    <w:rsid w:val="000775E8"/>
    <w:rsid w:val="000872F9"/>
    <w:rsid w:val="001B5716"/>
    <w:rsid w:val="00277EA7"/>
    <w:rsid w:val="003005B9"/>
    <w:rsid w:val="003F2B95"/>
    <w:rsid w:val="0045108A"/>
    <w:rsid w:val="00461466"/>
    <w:rsid w:val="00505837"/>
    <w:rsid w:val="00540913"/>
    <w:rsid w:val="005C3232"/>
    <w:rsid w:val="00631613"/>
    <w:rsid w:val="00683C1C"/>
    <w:rsid w:val="006952DA"/>
    <w:rsid w:val="006B52B1"/>
    <w:rsid w:val="00767A37"/>
    <w:rsid w:val="00803367"/>
    <w:rsid w:val="00846495"/>
    <w:rsid w:val="00871C80"/>
    <w:rsid w:val="008A3397"/>
    <w:rsid w:val="008F4C52"/>
    <w:rsid w:val="0092262A"/>
    <w:rsid w:val="00945FFD"/>
    <w:rsid w:val="00991282"/>
    <w:rsid w:val="009B6D09"/>
    <w:rsid w:val="00C0131F"/>
    <w:rsid w:val="00CD234B"/>
    <w:rsid w:val="00DD48F3"/>
    <w:rsid w:val="00FE195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5409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ZIOM2">
    <w:name w:val="POZIOM 2"/>
    <w:basedOn w:val="Normalny"/>
    <w:qFormat/>
    <w:rsid w:val="009B6D09"/>
    <w:pPr>
      <w:spacing w:before="40" w:after="120" w:line="360" w:lineRule="auto"/>
      <w:ind w:left="539" w:right="-6"/>
      <w:jc w:val="both"/>
    </w:pPr>
    <w:rPr>
      <w:rFonts w:ascii="Arial" w:eastAsia="Times New Roman" w:hAnsi="Arial" w:cs="Arial"/>
      <w:b/>
      <w:sz w:val="28"/>
      <w:szCs w:val="28"/>
      <w:lang w:eastAsia="pl-PL"/>
    </w:rPr>
  </w:style>
  <w:style w:type="paragraph" w:customStyle="1" w:styleId="POZIOM3">
    <w:name w:val="POZIOM 3"/>
    <w:basedOn w:val="Normalny"/>
    <w:qFormat/>
    <w:rsid w:val="009B6D09"/>
    <w:pPr>
      <w:spacing w:before="40" w:after="40" w:line="360" w:lineRule="auto"/>
      <w:ind w:firstLine="720"/>
      <w:jc w:val="both"/>
    </w:pPr>
    <w:rPr>
      <w:rFonts w:ascii="Arial" w:eastAsia="Times New Roman" w:hAnsi="Arial" w:cs="Arial"/>
      <w:b/>
      <w:sz w:val="24"/>
      <w:szCs w:val="24"/>
      <w:lang w:eastAsia="pl-PL"/>
    </w:rPr>
  </w:style>
  <w:style w:type="paragraph" w:customStyle="1" w:styleId="TABELA">
    <w:name w:val="TABELA"/>
    <w:basedOn w:val="Normalny"/>
    <w:link w:val="TABELAZnak"/>
    <w:qFormat/>
    <w:rsid w:val="00991282"/>
    <w:pPr>
      <w:spacing w:after="0" w:line="240" w:lineRule="auto"/>
      <w:ind w:right="-6"/>
      <w:jc w:val="both"/>
    </w:pPr>
    <w:rPr>
      <w:rFonts w:ascii="Arial" w:eastAsia="Times New Roman" w:hAnsi="Arial" w:cs="Times New Roman"/>
      <w:sz w:val="20"/>
      <w:szCs w:val="20"/>
    </w:rPr>
  </w:style>
  <w:style w:type="character" w:customStyle="1" w:styleId="TABELAZnak">
    <w:name w:val="TABELA Znak"/>
    <w:basedOn w:val="Domylnaczcionkaakapitu"/>
    <w:link w:val="TABELA"/>
    <w:rsid w:val="00991282"/>
    <w:rPr>
      <w:rFonts w:ascii="Arial" w:eastAsia="Times New Roman" w:hAnsi="Arial" w:cs="Times New Roman"/>
      <w:sz w:val="20"/>
      <w:szCs w:val="20"/>
    </w:rPr>
  </w:style>
  <w:style w:type="paragraph" w:styleId="NormalnyWeb">
    <w:name w:val="Normal (Web)"/>
    <w:basedOn w:val="Normalny"/>
    <w:uiPriority w:val="99"/>
    <w:unhideWhenUsed/>
    <w:rsid w:val="00991282"/>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POZIOM1">
    <w:name w:val="POZIOM 1"/>
    <w:basedOn w:val="Normalny"/>
    <w:link w:val="POZIOM1Char"/>
    <w:qFormat/>
    <w:rsid w:val="0092262A"/>
    <w:pPr>
      <w:keepNext/>
      <w:pageBreakBefore/>
      <w:spacing w:before="40" w:after="120" w:line="360" w:lineRule="auto"/>
      <w:outlineLvl w:val="3"/>
    </w:pPr>
    <w:rPr>
      <w:rFonts w:ascii="Arial" w:eastAsia="Times New Roman" w:hAnsi="Arial" w:cs="Arial"/>
      <w:b/>
      <w:sz w:val="32"/>
      <w:szCs w:val="24"/>
      <w:lang w:eastAsia="pl-PL"/>
    </w:rPr>
  </w:style>
  <w:style w:type="character" w:customStyle="1" w:styleId="POZIOM1Char">
    <w:name w:val="POZIOM 1 Char"/>
    <w:link w:val="POZIOM1"/>
    <w:rsid w:val="0092262A"/>
    <w:rPr>
      <w:rFonts w:ascii="Arial" w:eastAsia="Times New Roman" w:hAnsi="Arial" w:cs="Arial"/>
      <w:b/>
      <w:sz w:val="32"/>
      <w:szCs w:val="24"/>
      <w:lang w:eastAsia="pl-PL"/>
    </w:rPr>
  </w:style>
  <w:style w:type="paragraph" w:customStyle="1" w:styleId="PODSTAWOWY">
    <w:name w:val="PODSTAWOWY"/>
    <w:basedOn w:val="Normalny"/>
    <w:link w:val="PODSTAWOWYZnak"/>
    <w:qFormat/>
    <w:rsid w:val="0092262A"/>
    <w:pPr>
      <w:spacing w:after="0" w:line="360" w:lineRule="auto"/>
      <w:ind w:right="-6" w:firstLine="357"/>
      <w:jc w:val="both"/>
    </w:pPr>
    <w:rPr>
      <w:rFonts w:ascii="Arial" w:eastAsia="Times New Roman" w:hAnsi="Arial" w:cs="Times New Roman"/>
      <w:sz w:val="24"/>
      <w:szCs w:val="24"/>
    </w:rPr>
  </w:style>
  <w:style w:type="character" w:customStyle="1" w:styleId="PODSTAWOWYZnak">
    <w:name w:val="PODSTAWOWY Znak"/>
    <w:basedOn w:val="Domylnaczcionkaakapitu"/>
    <w:link w:val="PODSTAWOWY"/>
    <w:rsid w:val="0092262A"/>
    <w:rPr>
      <w:rFonts w:ascii="Arial" w:eastAsia="Times New Roman" w:hAnsi="Arial" w:cs="Times New Roman"/>
      <w:sz w:val="24"/>
      <w:szCs w:val="24"/>
    </w:rPr>
  </w:style>
  <w:style w:type="paragraph" w:customStyle="1" w:styleId="Default">
    <w:name w:val="Default"/>
    <w:rsid w:val="00945FFD"/>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5409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ZIOM2">
    <w:name w:val="POZIOM 2"/>
    <w:basedOn w:val="Normalny"/>
    <w:qFormat/>
    <w:rsid w:val="009B6D09"/>
    <w:pPr>
      <w:spacing w:before="40" w:after="120" w:line="360" w:lineRule="auto"/>
      <w:ind w:left="539" w:right="-6"/>
      <w:jc w:val="both"/>
    </w:pPr>
    <w:rPr>
      <w:rFonts w:ascii="Arial" w:eastAsia="Times New Roman" w:hAnsi="Arial" w:cs="Arial"/>
      <w:b/>
      <w:sz w:val="28"/>
      <w:szCs w:val="28"/>
      <w:lang w:eastAsia="pl-PL"/>
    </w:rPr>
  </w:style>
  <w:style w:type="paragraph" w:customStyle="1" w:styleId="POZIOM3">
    <w:name w:val="POZIOM 3"/>
    <w:basedOn w:val="Normalny"/>
    <w:qFormat/>
    <w:rsid w:val="009B6D09"/>
    <w:pPr>
      <w:spacing w:before="40" w:after="40" w:line="360" w:lineRule="auto"/>
      <w:ind w:firstLine="720"/>
      <w:jc w:val="both"/>
    </w:pPr>
    <w:rPr>
      <w:rFonts w:ascii="Arial" w:eastAsia="Times New Roman" w:hAnsi="Arial" w:cs="Arial"/>
      <w:b/>
      <w:sz w:val="24"/>
      <w:szCs w:val="24"/>
      <w:lang w:eastAsia="pl-PL"/>
    </w:rPr>
  </w:style>
  <w:style w:type="paragraph" w:customStyle="1" w:styleId="TABELA">
    <w:name w:val="TABELA"/>
    <w:basedOn w:val="Normalny"/>
    <w:link w:val="TABELAZnak"/>
    <w:qFormat/>
    <w:rsid w:val="00991282"/>
    <w:pPr>
      <w:spacing w:after="0" w:line="240" w:lineRule="auto"/>
      <w:ind w:right="-6"/>
      <w:jc w:val="both"/>
    </w:pPr>
    <w:rPr>
      <w:rFonts w:ascii="Arial" w:eastAsia="Times New Roman" w:hAnsi="Arial" w:cs="Times New Roman"/>
      <w:sz w:val="20"/>
      <w:szCs w:val="20"/>
    </w:rPr>
  </w:style>
  <w:style w:type="character" w:customStyle="1" w:styleId="TABELAZnak">
    <w:name w:val="TABELA Znak"/>
    <w:basedOn w:val="Domylnaczcionkaakapitu"/>
    <w:link w:val="TABELA"/>
    <w:rsid w:val="00991282"/>
    <w:rPr>
      <w:rFonts w:ascii="Arial" w:eastAsia="Times New Roman" w:hAnsi="Arial" w:cs="Times New Roman"/>
      <w:sz w:val="20"/>
      <w:szCs w:val="20"/>
    </w:rPr>
  </w:style>
  <w:style w:type="paragraph" w:styleId="NormalnyWeb">
    <w:name w:val="Normal (Web)"/>
    <w:basedOn w:val="Normalny"/>
    <w:uiPriority w:val="99"/>
    <w:unhideWhenUsed/>
    <w:rsid w:val="00991282"/>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POZIOM1">
    <w:name w:val="POZIOM 1"/>
    <w:basedOn w:val="Normalny"/>
    <w:link w:val="POZIOM1Char"/>
    <w:qFormat/>
    <w:rsid w:val="0092262A"/>
    <w:pPr>
      <w:keepNext/>
      <w:pageBreakBefore/>
      <w:spacing w:before="40" w:after="120" w:line="360" w:lineRule="auto"/>
      <w:outlineLvl w:val="3"/>
    </w:pPr>
    <w:rPr>
      <w:rFonts w:ascii="Arial" w:eastAsia="Times New Roman" w:hAnsi="Arial" w:cs="Arial"/>
      <w:b/>
      <w:sz w:val="32"/>
      <w:szCs w:val="24"/>
      <w:lang w:eastAsia="pl-PL"/>
    </w:rPr>
  </w:style>
  <w:style w:type="character" w:customStyle="1" w:styleId="POZIOM1Char">
    <w:name w:val="POZIOM 1 Char"/>
    <w:link w:val="POZIOM1"/>
    <w:rsid w:val="0092262A"/>
    <w:rPr>
      <w:rFonts w:ascii="Arial" w:eastAsia="Times New Roman" w:hAnsi="Arial" w:cs="Arial"/>
      <w:b/>
      <w:sz w:val="32"/>
      <w:szCs w:val="24"/>
      <w:lang w:eastAsia="pl-PL"/>
    </w:rPr>
  </w:style>
  <w:style w:type="paragraph" w:customStyle="1" w:styleId="PODSTAWOWY">
    <w:name w:val="PODSTAWOWY"/>
    <w:basedOn w:val="Normalny"/>
    <w:link w:val="PODSTAWOWYZnak"/>
    <w:qFormat/>
    <w:rsid w:val="0092262A"/>
    <w:pPr>
      <w:spacing w:after="0" w:line="360" w:lineRule="auto"/>
      <w:ind w:right="-6" w:firstLine="357"/>
      <w:jc w:val="both"/>
    </w:pPr>
    <w:rPr>
      <w:rFonts w:ascii="Arial" w:eastAsia="Times New Roman" w:hAnsi="Arial" w:cs="Times New Roman"/>
      <w:sz w:val="24"/>
      <w:szCs w:val="24"/>
    </w:rPr>
  </w:style>
  <w:style w:type="character" w:customStyle="1" w:styleId="PODSTAWOWYZnak">
    <w:name w:val="PODSTAWOWY Znak"/>
    <w:basedOn w:val="Domylnaczcionkaakapitu"/>
    <w:link w:val="PODSTAWOWY"/>
    <w:rsid w:val="0092262A"/>
    <w:rPr>
      <w:rFonts w:ascii="Arial" w:eastAsia="Times New Roman" w:hAnsi="Arial" w:cs="Times New Roman"/>
      <w:sz w:val="24"/>
      <w:szCs w:val="24"/>
    </w:rPr>
  </w:style>
  <w:style w:type="paragraph" w:customStyle="1" w:styleId="Default">
    <w:name w:val="Default"/>
    <w:rsid w:val="00945FFD"/>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6</Pages>
  <Words>2748</Words>
  <Characters>16493</Characters>
  <Application>Microsoft Office Word</Application>
  <DocSecurity>0</DocSecurity>
  <Lines>137</Lines>
  <Paragraphs>38</Paragraphs>
  <ScaleCrop>false</ScaleCrop>
  <HeadingPairs>
    <vt:vector size="2" baseType="variant">
      <vt:variant>
        <vt:lpstr>Tytuł</vt:lpstr>
      </vt:variant>
      <vt:variant>
        <vt:i4>1</vt:i4>
      </vt:variant>
    </vt:vector>
  </HeadingPairs>
  <TitlesOfParts>
    <vt:vector size="1" baseType="lpstr">
      <vt:lpstr/>
    </vt:vector>
  </TitlesOfParts>
  <Company>DCRL</Company>
  <LinksUpToDate>false</LinksUpToDate>
  <CharactersWithSpaces>19203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Przemek</dc:creator>
  <cp:lastModifiedBy>Leszek Pawlak</cp:lastModifiedBy>
  <cp:revision>26</cp:revision>
  <cp:lastPrinted>2016-11-14T21:01:00Z</cp:lastPrinted>
  <dcterms:created xsi:type="dcterms:W3CDTF">2016-11-14T19:05:00Z</dcterms:created>
  <dcterms:modified xsi:type="dcterms:W3CDTF">2016-11-15T09:19:00Z</dcterms:modified>
</cp:coreProperties>
</file>