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ACD" w:rsidRDefault="00C3409D" w:rsidP="00835B01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Protokół z posiedzenia XXI</w:t>
      </w:r>
      <w:r w:rsidR="00114604">
        <w:rPr>
          <w:b/>
          <w:sz w:val="28"/>
          <w:szCs w:val="28"/>
        </w:rPr>
        <w:t xml:space="preserve"> Nadzwyczajnej</w:t>
      </w:r>
      <w:r w:rsidR="00F40ACD">
        <w:rPr>
          <w:b/>
          <w:sz w:val="28"/>
          <w:szCs w:val="28"/>
        </w:rPr>
        <w:t xml:space="preserve">  Sesji Rady Miejskiej w Obor</w:t>
      </w:r>
      <w:r>
        <w:rPr>
          <w:b/>
          <w:sz w:val="28"/>
          <w:szCs w:val="28"/>
        </w:rPr>
        <w:t>nikach Śląskich z dnia 16 lutego</w:t>
      </w:r>
      <w:r w:rsidR="00F40ACD">
        <w:rPr>
          <w:b/>
          <w:sz w:val="28"/>
          <w:szCs w:val="28"/>
        </w:rPr>
        <w:t xml:space="preserve"> 2016r.</w:t>
      </w:r>
    </w:p>
    <w:p w:rsidR="00DF067F" w:rsidRDefault="00F40ACD" w:rsidP="00506167">
      <w:pPr>
        <w:pStyle w:val="Bezodstpw"/>
        <w:jc w:val="both"/>
      </w:pPr>
      <w:r>
        <w:t xml:space="preserve">Rada Miejska w Obornikach Śląskich składa się z 15 radnych. Na </w:t>
      </w:r>
      <w:r w:rsidR="00C3409D">
        <w:t>sesji w dniu 16</w:t>
      </w:r>
      <w:r w:rsidR="004B648B">
        <w:t xml:space="preserve"> lutego  2016r. nieobecny radny Maciej Wolny</w:t>
      </w:r>
      <w:r>
        <w:t xml:space="preserve">. Przewodnicząca Rady Agnieszka </w:t>
      </w:r>
      <w:proofErr w:type="spellStart"/>
      <w:r w:rsidR="00C65127">
        <w:t>Zakęś</w:t>
      </w:r>
      <w:proofErr w:type="spellEnd"/>
      <w:r w:rsidR="00C65127">
        <w:t xml:space="preserve"> o godz. 17</w:t>
      </w:r>
      <w:r>
        <w:t>.00 otworzyła posiedzenie Sesji, przywitała zaproszonych gości, radnych, burmistrzów, pracowników Urzędu. Stwierdziła, że na Sesji jest kworum, Rada może podejmować uchwały. Przedstawiła porządek obrad, który przewiduje:</w:t>
      </w:r>
    </w:p>
    <w:p w:rsidR="00DF067F" w:rsidRDefault="00DF067F" w:rsidP="00835B01">
      <w:pPr>
        <w:numPr>
          <w:ilvl w:val="0"/>
          <w:numId w:val="1"/>
        </w:numPr>
        <w:ind w:left="1428"/>
        <w:jc w:val="both"/>
        <w:rPr>
          <w:sz w:val="24"/>
          <w:szCs w:val="24"/>
        </w:rPr>
      </w:pPr>
      <w:r>
        <w:rPr>
          <w:sz w:val="24"/>
          <w:szCs w:val="24"/>
        </w:rPr>
        <w:t>Otwarcie obrad i sprawdzenie kworum.</w:t>
      </w:r>
    </w:p>
    <w:p w:rsidR="00C65127" w:rsidRDefault="00DF067F" w:rsidP="00C65127">
      <w:pPr>
        <w:numPr>
          <w:ilvl w:val="0"/>
          <w:numId w:val="1"/>
        </w:numPr>
        <w:ind w:left="1428"/>
        <w:jc w:val="both"/>
        <w:rPr>
          <w:sz w:val="24"/>
          <w:szCs w:val="24"/>
        </w:rPr>
      </w:pPr>
      <w:r>
        <w:rPr>
          <w:sz w:val="24"/>
          <w:szCs w:val="24"/>
        </w:rPr>
        <w:t>Przedstawienie porządku ob</w:t>
      </w:r>
      <w:r w:rsidR="00114604">
        <w:rPr>
          <w:sz w:val="24"/>
          <w:szCs w:val="24"/>
        </w:rPr>
        <w:t>rad</w:t>
      </w:r>
      <w:r w:rsidR="00C65127">
        <w:rPr>
          <w:sz w:val="24"/>
          <w:szCs w:val="24"/>
        </w:rPr>
        <w:t>.</w:t>
      </w:r>
    </w:p>
    <w:p w:rsidR="004B648B" w:rsidRPr="00C65127" w:rsidRDefault="004B648B" w:rsidP="00C65127">
      <w:pPr>
        <w:numPr>
          <w:ilvl w:val="0"/>
          <w:numId w:val="1"/>
        </w:numPr>
        <w:ind w:left="1428"/>
        <w:jc w:val="both"/>
        <w:rPr>
          <w:sz w:val="24"/>
          <w:szCs w:val="24"/>
        </w:rPr>
      </w:pPr>
      <w:r>
        <w:rPr>
          <w:sz w:val="24"/>
          <w:szCs w:val="24"/>
        </w:rPr>
        <w:t>Informacje Burmistrza.</w:t>
      </w:r>
    </w:p>
    <w:p w:rsidR="00DF067F" w:rsidRDefault="00DF067F" w:rsidP="00835B01">
      <w:pPr>
        <w:numPr>
          <w:ilvl w:val="0"/>
          <w:numId w:val="1"/>
        </w:numPr>
        <w:ind w:left="1428"/>
        <w:jc w:val="both"/>
        <w:rPr>
          <w:sz w:val="24"/>
          <w:szCs w:val="24"/>
        </w:rPr>
      </w:pPr>
      <w:r>
        <w:rPr>
          <w:b/>
        </w:rPr>
        <w:t xml:space="preserve"> </w:t>
      </w:r>
      <w:r>
        <w:rPr>
          <w:b/>
          <w:sz w:val="24"/>
          <w:szCs w:val="24"/>
        </w:rPr>
        <w:t xml:space="preserve">Podjęcie </w:t>
      </w:r>
      <w:r w:rsidR="00C65127">
        <w:rPr>
          <w:b/>
          <w:sz w:val="24"/>
          <w:szCs w:val="24"/>
        </w:rPr>
        <w:t>uchwały</w:t>
      </w:r>
      <w:r w:rsidR="00C65127">
        <w:rPr>
          <w:sz w:val="24"/>
          <w:szCs w:val="24"/>
        </w:rPr>
        <w:t>:</w:t>
      </w:r>
    </w:p>
    <w:p w:rsidR="00DF067F" w:rsidRPr="00114604" w:rsidRDefault="00C65127" w:rsidP="00D72EC2">
      <w:pPr>
        <w:pStyle w:val="Akapitzlist"/>
        <w:numPr>
          <w:ilvl w:val="2"/>
          <w:numId w:val="1"/>
        </w:numPr>
        <w:tabs>
          <w:tab w:val="clear" w:pos="2160"/>
          <w:tab w:val="num" w:pos="1985"/>
        </w:tabs>
        <w:ind w:left="851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 sprawie miejscowego planu zagospodarowania przestrzennego obrębu Wilczyn</w:t>
      </w:r>
      <w:r w:rsidR="00DF067F" w:rsidRPr="00114604">
        <w:rPr>
          <w:b/>
          <w:sz w:val="24"/>
          <w:szCs w:val="24"/>
        </w:rPr>
        <w:t>.</w:t>
      </w:r>
    </w:p>
    <w:p w:rsidR="00DF067F" w:rsidRPr="004B648B" w:rsidRDefault="004B648B" w:rsidP="00835B01">
      <w:pPr>
        <w:numPr>
          <w:ilvl w:val="0"/>
          <w:numId w:val="1"/>
        </w:numPr>
        <w:ind w:left="1428"/>
        <w:jc w:val="both"/>
      </w:pPr>
      <w:r>
        <w:rPr>
          <w:sz w:val="24"/>
          <w:szCs w:val="24"/>
        </w:rPr>
        <w:t>Infor</w:t>
      </w:r>
      <w:r w:rsidR="007C0F97">
        <w:rPr>
          <w:sz w:val="24"/>
          <w:szCs w:val="24"/>
        </w:rPr>
        <w:t>macje</w:t>
      </w:r>
      <w:r w:rsidR="00AA6E45">
        <w:rPr>
          <w:sz w:val="24"/>
          <w:szCs w:val="24"/>
        </w:rPr>
        <w:t xml:space="preserve"> </w:t>
      </w:r>
      <w:r w:rsidR="007C0F97">
        <w:rPr>
          <w:sz w:val="24"/>
          <w:szCs w:val="24"/>
        </w:rPr>
        <w:t xml:space="preserve"> </w:t>
      </w:r>
      <w:r>
        <w:rPr>
          <w:sz w:val="24"/>
          <w:szCs w:val="24"/>
        </w:rPr>
        <w:t>Przewodniczącej Rady.</w:t>
      </w:r>
    </w:p>
    <w:p w:rsidR="004B648B" w:rsidRPr="00DA75C9" w:rsidRDefault="004B648B" w:rsidP="00835B01">
      <w:pPr>
        <w:numPr>
          <w:ilvl w:val="0"/>
          <w:numId w:val="1"/>
        </w:numPr>
        <w:ind w:left="1428"/>
        <w:jc w:val="both"/>
      </w:pPr>
      <w:r>
        <w:rPr>
          <w:sz w:val="24"/>
          <w:szCs w:val="24"/>
        </w:rPr>
        <w:t xml:space="preserve">Interpelacje, zapytania i wnioski. </w:t>
      </w:r>
    </w:p>
    <w:p w:rsidR="00114604" w:rsidRDefault="003F0D60" w:rsidP="004B648B">
      <w:pPr>
        <w:jc w:val="both"/>
        <w:rPr>
          <w:sz w:val="24"/>
          <w:szCs w:val="24"/>
        </w:rPr>
      </w:pPr>
      <w:r w:rsidRPr="007C68D1">
        <w:rPr>
          <w:b/>
          <w:sz w:val="24"/>
          <w:szCs w:val="24"/>
        </w:rPr>
        <w:t>ad. II.</w:t>
      </w:r>
      <w:r w:rsidR="007C68D1">
        <w:rPr>
          <w:sz w:val="24"/>
          <w:szCs w:val="24"/>
        </w:rPr>
        <w:t xml:space="preserve"> P</w:t>
      </w:r>
      <w:r w:rsidRPr="007C68D1">
        <w:rPr>
          <w:sz w:val="24"/>
          <w:szCs w:val="24"/>
        </w:rPr>
        <w:t>orządek obrad przyjęto jednogłośnie</w:t>
      </w:r>
      <w:r w:rsidR="004B648B">
        <w:rPr>
          <w:sz w:val="24"/>
          <w:szCs w:val="24"/>
        </w:rPr>
        <w:t>.</w:t>
      </w:r>
    </w:p>
    <w:p w:rsidR="004B648B" w:rsidRDefault="004B648B" w:rsidP="004B648B">
      <w:pPr>
        <w:jc w:val="both"/>
        <w:rPr>
          <w:sz w:val="24"/>
          <w:szCs w:val="24"/>
        </w:rPr>
      </w:pPr>
      <w:r w:rsidRPr="00D72EC2">
        <w:rPr>
          <w:b/>
          <w:sz w:val="24"/>
          <w:szCs w:val="24"/>
        </w:rPr>
        <w:t>ad. III</w:t>
      </w:r>
      <w:r>
        <w:rPr>
          <w:sz w:val="24"/>
          <w:szCs w:val="24"/>
        </w:rPr>
        <w:t xml:space="preserve">. Informacje Burmistrza. </w:t>
      </w:r>
    </w:p>
    <w:p w:rsidR="004B648B" w:rsidRDefault="004B648B" w:rsidP="004B648B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Informacje dotyczącą działalności między sesjami przedstawię na następnej Sesji. </w:t>
      </w:r>
    </w:p>
    <w:p w:rsidR="004B648B" w:rsidRDefault="004B648B" w:rsidP="00D72EC2">
      <w:pPr>
        <w:pStyle w:val="Akapitzlist"/>
        <w:ind w:hanging="720"/>
        <w:jc w:val="both"/>
        <w:rPr>
          <w:sz w:val="24"/>
          <w:szCs w:val="24"/>
        </w:rPr>
      </w:pPr>
      <w:r w:rsidRPr="00D72EC2">
        <w:rPr>
          <w:b/>
          <w:sz w:val="24"/>
          <w:szCs w:val="24"/>
        </w:rPr>
        <w:t>ad. IV</w:t>
      </w:r>
      <w:r>
        <w:rPr>
          <w:sz w:val="24"/>
          <w:szCs w:val="24"/>
        </w:rPr>
        <w:t>. Podjęcie uchwał:</w:t>
      </w:r>
    </w:p>
    <w:p w:rsidR="00D72EC2" w:rsidRPr="00114604" w:rsidRDefault="00D72EC2" w:rsidP="00D72EC2">
      <w:pPr>
        <w:pStyle w:val="Akapitzlist"/>
        <w:numPr>
          <w:ilvl w:val="2"/>
          <w:numId w:val="1"/>
        </w:numPr>
        <w:tabs>
          <w:tab w:val="clear" w:pos="2160"/>
          <w:tab w:val="num" w:pos="851"/>
        </w:tabs>
        <w:ind w:left="993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 sprawie miejscowego planu zagospodarowania przestrzennego obrębu Wilczyn</w:t>
      </w:r>
      <w:r w:rsidRPr="00114604">
        <w:rPr>
          <w:b/>
          <w:sz w:val="24"/>
          <w:szCs w:val="24"/>
        </w:rPr>
        <w:t>.</w:t>
      </w:r>
    </w:p>
    <w:p w:rsidR="004B648B" w:rsidRDefault="00D72EC2" w:rsidP="004B648B">
      <w:pPr>
        <w:jc w:val="both"/>
        <w:rPr>
          <w:sz w:val="24"/>
          <w:szCs w:val="24"/>
        </w:rPr>
      </w:pPr>
      <w:r>
        <w:rPr>
          <w:sz w:val="24"/>
          <w:szCs w:val="24"/>
        </w:rPr>
        <w:t>Burmistrz</w:t>
      </w:r>
    </w:p>
    <w:p w:rsidR="00D72EC2" w:rsidRDefault="006F4DBB" w:rsidP="00D72EC2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07285">
        <w:rPr>
          <w:sz w:val="24"/>
          <w:szCs w:val="24"/>
        </w:rPr>
        <w:t>Wniosek o zmianę planu zagospodarowania przestrzennego we wsi Wilczyn pod piaskownię wpłynął</w:t>
      </w:r>
      <w:r w:rsidR="005D51DA">
        <w:rPr>
          <w:sz w:val="24"/>
          <w:szCs w:val="24"/>
        </w:rPr>
        <w:t xml:space="preserve"> jeszcze w poprzedniej kadencji i Rada podjęła uchwałę w sprawi</w:t>
      </w:r>
      <w:r w:rsidR="0011388E">
        <w:rPr>
          <w:sz w:val="24"/>
          <w:szCs w:val="24"/>
        </w:rPr>
        <w:t>e przystąpienia do zmiany planu, w</w:t>
      </w:r>
      <w:r w:rsidR="00107285">
        <w:rPr>
          <w:sz w:val="24"/>
          <w:szCs w:val="24"/>
        </w:rPr>
        <w:t>ydobycie piasku pod budowę drogi S-5. Mieszkańcy wsi byli</w:t>
      </w:r>
      <w:r w:rsidR="002F52C5">
        <w:rPr>
          <w:sz w:val="24"/>
          <w:szCs w:val="24"/>
        </w:rPr>
        <w:t xml:space="preserve"> </w:t>
      </w:r>
      <w:r w:rsidR="00103DCA">
        <w:rPr>
          <w:sz w:val="24"/>
          <w:szCs w:val="24"/>
        </w:rPr>
        <w:t xml:space="preserve"> za inwestycją, </w:t>
      </w:r>
      <w:r w:rsidR="00086AD4">
        <w:rPr>
          <w:sz w:val="24"/>
          <w:szCs w:val="24"/>
        </w:rPr>
        <w:t xml:space="preserve"> dlat</w:t>
      </w:r>
      <w:r w:rsidR="005D51DA">
        <w:rPr>
          <w:sz w:val="24"/>
          <w:szCs w:val="24"/>
        </w:rPr>
        <w:t>ego procedura jest prowadzona. W</w:t>
      </w:r>
      <w:r w:rsidR="00086AD4">
        <w:rPr>
          <w:sz w:val="24"/>
          <w:szCs w:val="24"/>
        </w:rPr>
        <w:t xml:space="preserve"> dniu dzisiejszym</w:t>
      </w:r>
      <w:r w:rsidR="005D51DA">
        <w:rPr>
          <w:sz w:val="24"/>
          <w:szCs w:val="24"/>
        </w:rPr>
        <w:t>, jest</w:t>
      </w:r>
      <w:r w:rsidR="00086AD4">
        <w:rPr>
          <w:sz w:val="24"/>
          <w:szCs w:val="24"/>
        </w:rPr>
        <w:t xml:space="preserve"> finał, czyli podjęcie uchwały w sprawie uchwalenia planu. </w:t>
      </w:r>
    </w:p>
    <w:p w:rsidR="00107285" w:rsidRDefault="00086AD4" w:rsidP="00086AD4">
      <w:pPr>
        <w:pStyle w:val="Akapitzlist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Kierownik W</w:t>
      </w:r>
      <w:r w:rsidR="00615A27">
        <w:rPr>
          <w:sz w:val="24"/>
          <w:szCs w:val="24"/>
        </w:rPr>
        <w:t>ydziału AG</w:t>
      </w:r>
    </w:p>
    <w:p w:rsidR="00721AC3" w:rsidRDefault="00086AD4" w:rsidP="00615A27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październiku 2014r została podjęta uchwała o przystąpieniu do sporządzenia zmiany planu. Przed podjęciem tej uchwały było zorganizowane w dniu 2</w:t>
      </w:r>
      <w:r w:rsidR="005D51DA">
        <w:rPr>
          <w:sz w:val="24"/>
          <w:szCs w:val="24"/>
        </w:rPr>
        <w:t xml:space="preserve">3 września 2014r. </w:t>
      </w:r>
      <w:r>
        <w:rPr>
          <w:sz w:val="24"/>
          <w:szCs w:val="24"/>
        </w:rPr>
        <w:t>Zebranie W</w:t>
      </w:r>
      <w:r w:rsidR="00615A27">
        <w:rPr>
          <w:sz w:val="24"/>
          <w:szCs w:val="24"/>
        </w:rPr>
        <w:t>iejskie wsi Wilczyn, na którym mieszkańcy</w:t>
      </w:r>
      <w:r>
        <w:rPr>
          <w:sz w:val="24"/>
          <w:szCs w:val="24"/>
        </w:rPr>
        <w:t xml:space="preserve"> wyrazili zgodę na zmianę przeznaczenia gruntów pod kopalnie piasku. Przypomnę, </w:t>
      </w:r>
      <w:r w:rsidR="005D51DA">
        <w:rPr>
          <w:sz w:val="24"/>
          <w:szCs w:val="24"/>
        </w:rPr>
        <w:t>że kopalnia jest to złoże żwiru. Po wydobyciu,</w:t>
      </w:r>
      <w:r>
        <w:rPr>
          <w:sz w:val="24"/>
          <w:szCs w:val="24"/>
        </w:rPr>
        <w:t xml:space="preserve"> rekultywacja pójdzie w kierunku</w:t>
      </w:r>
      <w:r w:rsidR="003A0694">
        <w:rPr>
          <w:sz w:val="24"/>
          <w:szCs w:val="24"/>
        </w:rPr>
        <w:t xml:space="preserve"> rolnym. Kopalnia będzie przy d</w:t>
      </w:r>
      <w:r w:rsidR="005D51DA">
        <w:rPr>
          <w:sz w:val="24"/>
          <w:szCs w:val="24"/>
        </w:rPr>
        <w:t>rodze wojewódzkiej, w kierunku T</w:t>
      </w:r>
      <w:r w:rsidR="003A0694">
        <w:rPr>
          <w:sz w:val="24"/>
          <w:szCs w:val="24"/>
        </w:rPr>
        <w:t xml:space="preserve">rzebnicy. Projekt planu był wyłożony do publicznego wglądu. Nie wniesiono </w:t>
      </w:r>
      <w:r w:rsidR="00721AC3">
        <w:rPr>
          <w:sz w:val="24"/>
          <w:szCs w:val="24"/>
        </w:rPr>
        <w:t xml:space="preserve">uwag do wyłożonego planu. </w:t>
      </w:r>
      <w:r>
        <w:rPr>
          <w:sz w:val="24"/>
          <w:szCs w:val="24"/>
        </w:rPr>
        <w:t xml:space="preserve"> </w:t>
      </w:r>
    </w:p>
    <w:p w:rsidR="00721AC3" w:rsidRDefault="00721AC3" w:rsidP="005A4CE3">
      <w:pPr>
        <w:pStyle w:val="Akapitzlist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Przewodnicząca Rady</w:t>
      </w:r>
    </w:p>
    <w:p w:rsidR="00721AC3" w:rsidRDefault="00721AC3" w:rsidP="00721AC3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Czy </w:t>
      </w:r>
      <w:r w:rsidR="005A4CE3">
        <w:rPr>
          <w:sz w:val="24"/>
          <w:szCs w:val="24"/>
        </w:rPr>
        <w:t xml:space="preserve">na etapie uzgodnień i konsultacji, </w:t>
      </w:r>
      <w:r>
        <w:rPr>
          <w:sz w:val="24"/>
          <w:szCs w:val="24"/>
        </w:rPr>
        <w:t>mieszkańcy byli informowani o częstotliwości wywozu urobku z kopalni</w:t>
      </w:r>
      <w:r w:rsidR="006F64C2">
        <w:rPr>
          <w:sz w:val="24"/>
          <w:szCs w:val="24"/>
        </w:rPr>
        <w:t>.</w:t>
      </w:r>
      <w:r w:rsidR="005A4CE3">
        <w:rPr>
          <w:sz w:val="24"/>
          <w:szCs w:val="24"/>
        </w:rPr>
        <w:t xml:space="preserve"> Czy byli informowani ile w ciągu doby wyjedzie ciężarówek. </w:t>
      </w:r>
    </w:p>
    <w:p w:rsidR="00721AC3" w:rsidRDefault="00721AC3" w:rsidP="005A4CE3">
      <w:pPr>
        <w:pStyle w:val="Akapitzlist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Projektant planu</w:t>
      </w:r>
    </w:p>
    <w:p w:rsidR="00615A27" w:rsidRDefault="005A4CE3" w:rsidP="00721AC3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Spotkania z mieszkańcami były wcześniej, jeszcze przed wyłożeniem planu, ale myślę, że takie informacje tam był</w:t>
      </w:r>
      <w:r w:rsidR="009A4C51">
        <w:rPr>
          <w:sz w:val="24"/>
          <w:szCs w:val="24"/>
        </w:rPr>
        <w:t>y</w:t>
      </w:r>
      <w:r>
        <w:rPr>
          <w:sz w:val="24"/>
          <w:szCs w:val="24"/>
        </w:rPr>
        <w:t xml:space="preserve">. </w:t>
      </w:r>
      <w:r w:rsidR="00CC5889">
        <w:rPr>
          <w:sz w:val="24"/>
          <w:szCs w:val="24"/>
        </w:rPr>
        <w:t>Na etapie przygotowań</w:t>
      </w:r>
      <w:r w:rsidR="009A4C51">
        <w:rPr>
          <w:sz w:val="24"/>
          <w:szCs w:val="24"/>
        </w:rPr>
        <w:t>, projekt planu zagospodarowania Wilczyna był wyłożony do publicznego wglądu wraz z prognozą oddziaływania na środowisko. Plan ten przeszedł wszystkie uzgodnienia pozytywnie. N</w:t>
      </w:r>
      <w:r w:rsidR="00CC5889">
        <w:rPr>
          <w:sz w:val="24"/>
          <w:szCs w:val="24"/>
        </w:rPr>
        <w:t>a etapie wyłożenia planu</w:t>
      </w:r>
      <w:r w:rsidR="009A4C51">
        <w:rPr>
          <w:sz w:val="24"/>
          <w:szCs w:val="24"/>
        </w:rPr>
        <w:t xml:space="preserve"> </w:t>
      </w:r>
      <w:r w:rsidR="005D51DA">
        <w:rPr>
          <w:sz w:val="24"/>
          <w:szCs w:val="24"/>
        </w:rPr>
        <w:t xml:space="preserve">nie </w:t>
      </w:r>
      <w:r w:rsidR="009A4C51">
        <w:rPr>
          <w:sz w:val="24"/>
          <w:szCs w:val="24"/>
        </w:rPr>
        <w:t xml:space="preserve">było wielkiego zainteresowania </w:t>
      </w:r>
      <w:r w:rsidR="007B74D5">
        <w:rPr>
          <w:sz w:val="24"/>
          <w:szCs w:val="24"/>
        </w:rPr>
        <w:t>mieszkańców.</w:t>
      </w:r>
      <w:r w:rsidR="009A4C51">
        <w:rPr>
          <w:sz w:val="24"/>
          <w:szCs w:val="24"/>
        </w:rPr>
        <w:t xml:space="preserve"> </w:t>
      </w:r>
      <w:r>
        <w:rPr>
          <w:sz w:val="24"/>
          <w:szCs w:val="24"/>
        </w:rPr>
        <w:t>Plan</w:t>
      </w:r>
      <w:r w:rsidR="009A4C51">
        <w:rPr>
          <w:sz w:val="24"/>
          <w:szCs w:val="24"/>
        </w:rPr>
        <w:t xml:space="preserve">, jako dokument </w:t>
      </w:r>
      <w:r w:rsidR="007B74D5">
        <w:rPr>
          <w:sz w:val="24"/>
          <w:szCs w:val="24"/>
        </w:rPr>
        <w:t xml:space="preserve">regulujący kwestie </w:t>
      </w:r>
      <w:r w:rsidR="009A4C51">
        <w:rPr>
          <w:sz w:val="24"/>
          <w:szCs w:val="24"/>
        </w:rPr>
        <w:t>zagospodarow</w:t>
      </w:r>
      <w:r w:rsidR="007B74D5">
        <w:rPr>
          <w:sz w:val="24"/>
          <w:szCs w:val="24"/>
        </w:rPr>
        <w:t>ania przestrzennego</w:t>
      </w:r>
      <w:r>
        <w:rPr>
          <w:sz w:val="24"/>
          <w:szCs w:val="24"/>
        </w:rPr>
        <w:t xml:space="preserve"> nie określa np. częstotliwości ruch</w:t>
      </w:r>
      <w:r w:rsidR="009A4C51">
        <w:rPr>
          <w:sz w:val="24"/>
          <w:szCs w:val="24"/>
        </w:rPr>
        <w:t>u, wielkości</w:t>
      </w:r>
      <w:r w:rsidR="00CC5889">
        <w:rPr>
          <w:sz w:val="24"/>
          <w:szCs w:val="24"/>
        </w:rPr>
        <w:t xml:space="preserve"> urobku. T</w:t>
      </w:r>
      <w:r w:rsidR="009A4C51">
        <w:rPr>
          <w:sz w:val="24"/>
          <w:szCs w:val="24"/>
        </w:rPr>
        <w:t xml:space="preserve">e elementy są określane w decyzji środowiskowej. </w:t>
      </w:r>
      <w:r w:rsidR="00721AC3">
        <w:rPr>
          <w:sz w:val="24"/>
          <w:szCs w:val="24"/>
        </w:rPr>
        <w:t xml:space="preserve"> </w:t>
      </w:r>
      <w:r w:rsidR="00615A27">
        <w:rPr>
          <w:sz w:val="24"/>
          <w:szCs w:val="24"/>
        </w:rPr>
        <w:t xml:space="preserve"> </w:t>
      </w:r>
    </w:p>
    <w:p w:rsidR="005D51DA" w:rsidRDefault="005D51DA" w:rsidP="00CC5889">
      <w:pPr>
        <w:pStyle w:val="Akapitzlist"/>
        <w:ind w:hanging="720"/>
        <w:jc w:val="both"/>
        <w:rPr>
          <w:sz w:val="24"/>
          <w:szCs w:val="24"/>
        </w:rPr>
      </w:pPr>
    </w:p>
    <w:p w:rsidR="005D51DA" w:rsidRDefault="005D51DA" w:rsidP="00CC5889">
      <w:pPr>
        <w:pStyle w:val="Akapitzlist"/>
        <w:ind w:hanging="720"/>
        <w:jc w:val="both"/>
        <w:rPr>
          <w:sz w:val="24"/>
          <w:szCs w:val="24"/>
        </w:rPr>
      </w:pPr>
    </w:p>
    <w:p w:rsidR="00CC5889" w:rsidRDefault="00CC5889" w:rsidP="00CC5889">
      <w:pPr>
        <w:pStyle w:val="Akapitzlist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Przewodnicząca Rady</w:t>
      </w:r>
    </w:p>
    <w:p w:rsidR="00CC5889" w:rsidRDefault="00CC5889" w:rsidP="00CC5889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 kopalni w Paniowicach, było to poszerzenie i mieszkańcy wiedzieli </w:t>
      </w:r>
      <w:r w:rsidR="005D51DA">
        <w:rPr>
          <w:sz w:val="24"/>
          <w:szCs w:val="24"/>
        </w:rPr>
        <w:t xml:space="preserve">wcześniej </w:t>
      </w:r>
      <w:r>
        <w:rPr>
          <w:sz w:val="24"/>
          <w:szCs w:val="24"/>
        </w:rPr>
        <w:t xml:space="preserve">jak żyje się w pobliżu takiej inwestycji. W przypadku Wilczyna, tworzy się nowa kopalnia, mieszkańcy nie są do końca świadomi mieszkania </w:t>
      </w:r>
      <w:r w:rsidR="005D51DA">
        <w:rPr>
          <w:sz w:val="24"/>
          <w:szCs w:val="24"/>
        </w:rPr>
        <w:t>w jej pobliżu. J</w:t>
      </w:r>
      <w:r w:rsidR="002E7F18">
        <w:rPr>
          <w:sz w:val="24"/>
          <w:szCs w:val="24"/>
        </w:rPr>
        <w:t>eśli uchwalimy</w:t>
      </w:r>
      <w:r w:rsidR="005D51DA">
        <w:rPr>
          <w:sz w:val="24"/>
          <w:szCs w:val="24"/>
        </w:rPr>
        <w:t xml:space="preserve"> ten plan, jest to początek</w:t>
      </w:r>
      <w:r w:rsidR="002E7F18">
        <w:rPr>
          <w:sz w:val="24"/>
          <w:szCs w:val="24"/>
        </w:rPr>
        <w:t xml:space="preserve"> procesu. Są  następne kroki, czyli decyzja środowiskowa, która będzie regulowała kwestie hałasu, uciążliwości. Warto, żeby mieszkańcy w tym następnym kroku uczestniczyli.  </w:t>
      </w:r>
    </w:p>
    <w:p w:rsidR="002E7F18" w:rsidRDefault="002E7F18" w:rsidP="00BB4B43">
      <w:pPr>
        <w:pStyle w:val="Akapitzlist"/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Radna </w:t>
      </w:r>
      <w:proofErr w:type="spellStart"/>
      <w:r>
        <w:rPr>
          <w:sz w:val="24"/>
          <w:szCs w:val="24"/>
        </w:rPr>
        <w:t>Łojkuc</w:t>
      </w:r>
      <w:proofErr w:type="spellEnd"/>
    </w:p>
    <w:p w:rsidR="002E7F18" w:rsidRDefault="005D51DA" w:rsidP="002E7F18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Odbyły się dwa spotkania mieszkańców</w:t>
      </w:r>
      <w:r w:rsidR="002E7F18">
        <w:rPr>
          <w:sz w:val="24"/>
          <w:szCs w:val="24"/>
        </w:rPr>
        <w:t xml:space="preserve"> z przedstawicielami firmy, która </w:t>
      </w:r>
      <w:r>
        <w:rPr>
          <w:sz w:val="24"/>
          <w:szCs w:val="24"/>
        </w:rPr>
        <w:t>ma prowadzić tą inwestycję. W</w:t>
      </w:r>
      <w:r w:rsidR="002E7F18">
        <w:rPr>
          <w:sz w:val="24"/>
          <w:szCs w:val="24"/>
        </w:rPr>
        <w:t xml:space="preserve">yjaśniono wszystkie za i przeciw. Wioskę od kopalni dzieli </w:t>
      </w:r>
      <w:r w:rsidR="00BB4B43">
        <w:rPr>
          <w:sz w:val="24"/>
          <w:szCs w:val="24"/>
        </w:rPr>
        <w:t>ściana zieleni. Samochody będą kierować się</w:t>
      </w:r>
      <w:r w:rsidR="002E7F18">
        <w:rPr>
          <w:sz w:val="24"/>
          <w:szCs w:val="24"/>
        </w:rPr>
        <w:t xml:space="preserve"> </w:t>
      </w:r>
      <w:r w:rsidR="00BB4B43">
        <w:rPr>
          <w:sz w:val="24"/>
          <w:szCs w:val="24"/>
        </w:rPr>
        <w:t xml:space="preserve">bezpośrednio </w:t>
      </w:r>
      <w:r w:rsidR="002E7F18">
        <w:rPr>
          <w:sz w:val="24"/>
          <w:szCs w:val="24"/>
        </w:rPr>
        <w:t xml:space="preserve">na Trzebnicę, </w:t>
      </w:r>
      <w:r w:rsidR="00BB4B43">
        <w:rPr>
          <w:sz w:val="24"/>
          <w:szCs w:val="24"/>
        </w:rPr>
        <w:t>nie będą jeździć przez wioskę. K</w:t>
      </w:r>
      <w:r w:rsidR="002E7F18">
        <w:rPr>
          <w:sz w:val="24"/>
          <w:szCs w:val="24"/>
        </w:rPr>
        <w:t xml:space="preserve">opalnia będzie pracowała  </w:t>
      </w:r>
      <w:r w:rsidR="00BB4B43">
        <w:rPr>
          <w:sz w:val="24"/>
          <w:szCs w:val="24"/>
        </w:rPr>
        <w:t xml:space="preserve">od 8.00 do 21.00. Z tego co poinformowano będą tam pracowały dwie koparki. Szacowano wielkość urobku, nie ile samochodów ma jeździć. </w:t>
      </w:r>
    </w:p>
    <w:p w:rsidR="00BB4B43" w:rsidRDefault="00BB4B43" w:rsidP="00ED425A">
      <w:pPr>
        <w:pStyle w:val="Akapitzlist"/>
        <w:ind w:hanging="578"/>
        <w:jc w:val="both"/>
        <w:rPr>
          <w:sz w:val="24"/>
          <w:szCs w:val="24"/>
        </w:rPr>
      </w:pPr>
      <w:r>
        <w:rPr>
          <w:sz w:val="24"/>
          <w:szCs w:val="24"/>
        </w:rPr>
        <w:t>Przewodnicząca Rady</w:t>
      </w:r>
    </w:p>
    <w:p w:rsidR="00BB4B43" w:rsidRDefault="00BB4B43" w:rsidP="00BB4B43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Na dzień dzisiejszy nikt nie jest w stanie zagwarantować, że samochody pojadą tylko w kierunku Trzebnicy. Skończy się budow</w:t>
      </w:r>
      <w:r w:rsidR="00A905A4">
        <w:rPr>
          <w:sz w:val="24"/>
          <w:szCs w:val="24"/>
        </w:rPr>
        <w:t>a S-5 i samochody pojadą na inną</w:t>
      </w:r>
      <w:r>
        <w:rPr>
          <w:sz w:val="24"/>
          <w:szCs w:val="24"/>
        </w:rPr>
        <w:t xml:space="preserve"> budowę. </w:t>
      </w:r>
    </w:p>
    <w:p w:rsidR="00BB4B43" w:rsidRDefault="00BB4B43" w:rsidP="00BB4B43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Pytanie do projektanta. Na </w:t>
      </w:r>
      <w:r w:rsidR="00A905A4">
        <w:rPr>
          <w:sz w:val="24"/>
          <w:szCs w:val="24"/>
        </w:rPr>
        <w:t>j</w:t>
      </w:r>
      <w:r>
        <w:rPr>
          <w:sz w:val="24"/>
          <w:szCs w:val="24"/>
        </w:rPr>
        <w:t xml:space="preserve">akim poziomie są zatwierdzone złoża. </w:t>
      </w:r>
      <w:r w:rsidR="00A905A4">
        <w:rPr>
          <w:sz w:val="24"/>
          <w:szCs w:val="24"/>
        </w:rPr>
        <w:t xml:space="preserve"> Na j</w:t>
      </w:r>
      <w:r>
        <w:rPr>
          <w:sz w:val="24"/>
          <w:szCs w:val="24"/>
        </w:rPr>
        <w:t xml:space="preserve">aką wielkość są przewidziane zasoby kopalni w Wilczynie. </w:t>
      </w:r>
    </w:p>
    <w:p w:rsidR="00BB4B43" w:rsidRDefault="00BB4B43" w:rsidP="00BB4B43">
      <w:pPr>
        <w:pStyle w:val="Akapitzlist"/>
        <w:ind w:hanging="578"/>
        <w:jc w:val="both"/>
        <w:rPr>
          <w:sz w:val="24"/>
          <w:szCs w:val="24"/>
        </w:rPr>
      </w:pPr>
      <w:r>
        <w:rPr>
          <w:sz w:val="24"/>
          <w:szCs w:val="24"/>
        </w:rPr>
        <w:t>Przedstawiciel firmy PROWBUD</w:t>
      </w:r>
    </w:p>
    <w:p w:rsidR="00BB4B43" w:rsidRDefault="00BB4B43" w:rsidP="00BB4B43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1 070 000 ton tylko na drogę S-5, nas tylko to interesuje. Nie prowadzimy żadnej działalności detalicznej. Na tym etapie nie mamy </w:t>
      </w:r>
      <w:r w:rsidR="00ED425A">
        <w:rPr>
          <w:sz w:val="24"/>
          <w:szCs w:val="24"/>
        </w:rPr>
        <w:t>koncesji i ni</w:t>
      </w:r>
      <w:r w:rsidR="005D51DA">
        <w:rPr>
          <w:sz w:val="24"/>
          <w:szCs w:val="24"/>
        </w:rPr>
        <w:t>e jestem w stanie stwierdzić</w:t>
      </w:r>
      <w:r w:rsidR="00ED425A">
        <w:rPr>
          <w:sz w:val="24"/>
          <w:szCs w:val="24"/>
        </w:rPr>
        <w:t xml:space="preserve"> ile złoża wydobędziemy. </w:t>
      </w:r>
    </w:p>
    <w:p w:rsidR="00ED425A" w:rsidRDefault="00ED425A" w:rsidP="00ED425A">
      <w:pPr>
        <w:pStyle w:val="Akapitzlist"/>
        <w:ind w:hanging="578"/>
        <w:jc w:val="both"/>
        <w:rPr>
          <w:sz w:val="24"/>
          <w:szCs w:val="24"/>
        </w:rPr>
      </w:pPr>
      <w:r>
        <w:rPr>
          <w:sz w:val="24"/>
          <w:szCs w:val="24"/>
        </w:rPr>
        <w:t>Radny Januszewski</w:t>
      </w:r>
    </w:p>
    <w:p w:rsidR="00ED425A" w:rsidRDefault="00ED425A" w:rsidP="00ED425A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Chciałbym się dowiedzieć czy i jakie korzyści z tej kopalni będzie miała Gmina. </w:t>
      </w:r>
    </w:p>
    <w:p w:rsidR="00ED425A" w:rsidRDefault="00ED425A" w:rsidP="00ED425A">
      <w:pPr>
        <w:pStyle w:val="Akapitzlist"/>
        <w:ind w:hanging="578"/>
        <w:jc w:val="both"/>
        <w:rPr>
          <w:sz w:val="24"/>
          <w:szCs w:val="24"/>
        </w:rPr>
      </w:pPr>
      <w:r>
        <w:rPr>
          <w:sz w:val="24"/>
          <w:szCs w:val="24"/>
        </w:rPr>
        <w:t>Przedstawiciel firmy PROWBUD</w:t>
      </w:r>
    </w:p>
    <w:p w:rsidR="0011388E" w:rsidRDefault="00ED425A" w:rsidP="00ED425A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 złoże ma być eksploatowane do budowy drogi S-5. – podatek eksploatacyjny – to około 620 tyś z czego 20% płacone jest do Funduszu Ochrony Środowiska, 60% do Gminy. – tj. 340 tyś. </w:t>
      </w:r>
    </w:p>
    <w:p w:rsidR="00ED425A" w:rsidRDefault="00ED425A" w:rsidP="0011388E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podatek od nieruchomości – to około 130 000 zł. w skali roku. My jednak chcielibyśmy wywieź </w:t>
      </w:r>
      <w:r w:rsidR="007A047F">
        <w:rPr>
          <w:sz w:val="24"/>
          <w:szCs w:val="24"/>
        </w:rPr>
        <w:t xml:space="preserve">urobek </w:t>
      </w:r>
      <w:r>
        <w:rPr>
          <w:sz w:val="24"/>
          <w:szCs w:val="24"/>
        </w:rPr>
        <w:t xml:space="preserve">w ciągu pół roku. </w:t>
      </w:r>
    </w:p>
    <w:p w:rsidR="00ED425A" w:rsidRDefault="00ED425A" w:rsidP="00A905A4">
      <w:pPr>
        <w:pStyle w:val="Akapitzlist"/>
        <w:ind w:hanging="578"/>
        <w:jc w:val="both"/>
        <w:rPr>
          <w:sz w:val="24"/>
          <w:szCs w:val="24"/>
        </w:rPr>
      </w:pPr>
      <w:r>
        <w:rPr>
          <w:sz w:val="24"/>
          <w:szCs w:val="24"/>
        </w:rPr>
        <w:t>Przewodnicząca Rady</w:t>
      </w:r>
    </w:p>
    <w:p w:rsidR="00ED425A" w:rsidRDefault="00ED425A" w:rsidP="00ED425A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Czy firma jest</w:t>
      </w:r>
      <w:r w:rsidR="00382C6A">
        <w:rPr>
          <w:sz w:val="24"/>
          <w:szCs w:val="24"/>
        </w:rPr>
        <w:t xml:space="preserve"> płatnikiem podatku PIT czy CIT</w:t>
      </w:r>
      <w:r>
        <w:rPr>
          <w:sz w:val="24"/>
          <w:szCs w:val="24"/>
        </w:rPr>
        <w:t xml:space="preserve">. Gdzie jest zarejestrowana, czy Gmina otrzyma podatek. </w:t>
      </w:r>
    </w:p>
    <w:p w:rsidR="00ED425A" w:rsidRDefault="00ED425A" w:rsidP="00A905A4">
      <w:pPr>
        <w:pStyle w:val="Akapitzlist"/>
        <w:ind w:hanging="578"/>
        <w:jc w:val="both"/>
        <w:rPr>
          <w:sz w:val="24"/>
          <w:szCs w:val="24"/>
        </w:rPr>
      </w:pPr>
      <w:r>
        <w:rPr>
          <w:sz w:val="24"/>
          <w:szCs w:val="24"/>
        </w:rPr>
        <w:t>Przedstawiciel firmy PROWBUD</w:t>
      </w:r>
    </w:p>
    <w:p w:rsidR="00ED425A" w:rsidRPr="00D72EC2" w:rsidRDefault="00ED425A" w:rsidP="00ED425A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Firma jest z Konina. Nie jestem księgowym, nie wiem jaki płaci podatek.  </w:t>
      </w:r>
    </w:p>
    <w:p w:rsidR="00ED425A" w:rsidRDefault="007A047F" w:rsidP="009B1411">
      <w:pPr>
        <w:jc w:val="both"/>
        <w:rPr>
          <w:sz w:val="24"/>
          <w:szCs w:val="24"/>
        </w:rPr>
      </w:pPr>
      <w:r>
        <w:rPr>
          <w:sz w:val="24"/>
          <w:szCs w:val="24"/>
        </w:rPr>
        <w:t>Przewodnicząca Rady</w:t>
      </w:r>
    </w:p>
    <w:p w:rsidR="007A047F" w:rsidRDefault="007A047F" w:rsidP="007A047F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Czy są pytania. nie widzę. </w:t>
      </w:r>
    </w:p>
    <w:p w:rsidR="007A047F" w:rsidRPr="0011388E" w:rsidRDefault="007A047F" w:rsidP="0011388E">
      <w:pPr>
        <w:pStyle w:val="Akapitzlist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A047F">
        <w:rPr>
          <w:b/>
          <w:sz w:val="24"/>
          <w:szCs w:val="24"/>
        </w:rPr>
        <w:t>głosowano – 14 – za – jednogłośnie</w:t>
      </w:r>
      <w:r>
        <w:rPr>
          <w:sz w:val="24"/>
          <w:szCs w:val="24"/>
        </w:rPr>
        <w:tab/>
      </w:r>
    </w:p>
    <w:p w:rsidR="007A047F" w:rsidRPr="007A047F" w:rsidRDefault="007A047F" w:rsidP="007A047F">
      <w:pPr>
        <w:pStyle w:val="Akapitzlist"/>
        <w:ind w:hanging="720"/>
        <w:jc w:val="both"/>
        <w:rPr>
          <w:sz w:val="24"/>
          <w:szCs w:val="24"/>
        </w:rPr>
      </w:pPr>
      <w:r w:rsidRPr="007A047F">
        <w:rPr>
          <w:b/>
          <w:sz w:val="24"/>
          <w:szCs w:val="24"/>
        </w:rPr>
        <w:t>ad. V.</w:t>
      </w:r>
      <w:r>
        <w:rPr>
          <w:sz w:val="24"/>
          <w:szCs w:val="24"/>
        </w:rPr>
        <w:t xml:space="preserve"> Informacje Przewodniczącej Rady </w:t>
      </w:r>
    </w:p>
    <w:p w:rsidR="00ED425A" w:rsidRDefault="007A047F" w:rsidP="009B1411">
      <w:pPr>
        <w:jc w:val="both"/>
        <w:rPr>
          <w:sz w:val="24"/>
          <w:szCs w:val="24"/>
        </w:rPr>
      </w:pPr>
      <w:r>
        <w:rPr>
          <w:sz w:val="24"/>
          <w:szCs w:val="24"/>
        </w:rPr>
        <w:t>1/ Regionalna Izba Obra</w:t>
      </w:r>
      <w:r w:rsidR="00C460FD">
        <w:rPr>
          <w:sz w:val="24"/>
          <w:szCs w:val="24"/>
        </w:rPr>
        <w:t>chunkowa</w:t>
      </w:r>
      <w:r w:rsidR="00900D15">
        <w:rPr>
          <w:sz w:val="24"/>
          <w:szCs w:val="24"/>
        </w:rPr>
        <w:t xml:space="preserve">, </w:t>
      </w:r>
      <w:r w:rsidR="0011388E">
        <w:rPr>
          <w:sz w:val="24"/>
          <w:szCs w:val="24"/>
        </w:rPr>
        <w:t xml:space="preserve">informacja </w:t>
      </w:r>
      <w:r w:rsidR="00900D15">
        <w:rPr>
          <w:sz w:val="24"/>
          <w:szCs w:val="24"/>
        </w:rPr>
        <w:t>dotycząca Budżetu – opinia pozytywna</w:t>
      </w:r>
      <w:r w:rsidR="00C460FD">
        <w:rPr>
          <w:sz w:val="24"/>
          <w:szCs w:val="24"/>
        </w:rPr>
        <w:t>– do zapoznania się w B</w:t>
      </w:r>
      <w:r>
        <w:rPr>
          <w:sz w:val="24"/>
          <w:szCs w:val="24"/>
        </w:rPr>
        <w:t>iurze Rady</w:t>
      </w:r>
    </w:p>
    <w:p w:rsidR="007A047F" w:rsidRDefault="007A047F" w:rsidP="009B1411">
      <w:pPr>
        <w:jc w:val="both"/>
        <w:rPr>
          <w:sz w:val="24"/>
          <w:szCs w:val="24"/>
        </w:rPr>
      </w:pPr>
      <w:r>
        <w:rPr>
          <w:sz w:val="24"/>
          <w:szCs w:val="24"/>
        </w:rPr>
        <w:t>2/ Odpowiedzi na interpelacje radne</w:t>
      </w:r>
      <w:r w:rsidR="00C460FD">
        <w:rPr>
          <w:sz w:val="24"/>
          <w:szCs w:val="24"/>
        </w:rPr>
        <w:t>go Krupy – do zapoznania się w Biurze Rady</w:t>
      </w:r>
    </w:p>
    <w:p w:rsidR="00900D15" w:rsidRDefault="00900D15" w:rsidP="009B1411">
      <w:pPr>
        <w:jc w:val="both"/>
        <w:rPr>
          <w:sz w:val="24"/>
          <w:szCs w:val="24"/>
        </w:rPr>
      </w:pPr>
      <w:r>
        <w:rPr>
          <w:sz w:val="24"/>
          <w:szCs w:val="24"/>
        </w:rPr>
        <w:t>3/ Kto jest właścicielem „Ruskiej Górki.</w:t>
      </w:r>
    </w:p>
    <w:p w:rsidR="00900D15" w:rsidRDefault="00900D15" w:rsidP="009B1411">
      <w:pPr>
        <w:jc w:val="both"/>
        <w:rPr>
          <w:sz w:val="24"/>
          <w:szCs w:val="24"/>
        </w:rPr>
      </w:pPr>
      <w:r>
        <w:rPr>
          <w:sz w:val="24"/>
          <w:szCs w:val="24"/>
        </w:rPr>
        <w:t>Kierownik Wydziału AG</w:t>
      </w:r>
    </w:p>
    <w:p w:rsidR="00900D15" w:rsidRPr="00900D15" w:rsidRDefault="00900D15" w:rsidP="00900D15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Właścicielami w części jest PKP i gmina. Odbędzie się spotkanie z PKP.</w:t>
      </w:r>
    </w:p>
    <w:p w:rsidR="00C460FD" w:rsidRDefault="00C460FD" w:rsidP="009B1411">
      <w:pPr>
        <w:jc w:val="both"/>
        <w:rPr>
          <w:sz w:val="24"/>
          <w:szCs w:val="24"/>
        </w:rPr>
      </w:pPr>
      <w:r w:rsidRPr="00900D15">
        <w:rPr>
          <w:b/>
          <w:sz w:val="24"/>
          <w:szCs w:val="24"/>
        </w:rPr>
        <w:t>ad. VI</w:t>
      </w:r>
      <w:r>
        <w:rPr>
          <w:sz w:val="24"/>
          <w:szCs w:val="24"/>
        </w:rPr>
        <w:t>. Interpelacje, zapytania, wnioski.</w:t>
      </w:r>
    </w:p>
    <w:p w:rsidR="00C460FD" w:rsidRDefault="00C460FD" w:rsidP="009B14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Radna </w:t>
      </w:r>
      <w:proofErr w:type="spellStart"/>
      <w:r>
        <w:rPr>
          <w:sz w:val="24"/>
          <w:szCs w:val="24"/>
        </w:rPr>
        <w:t>Łojkuc</w:t>
      </w:r>
      <w:proofErr w:type="spellEnd"/>
    </w:p>
    <w:p w:rsidR="00C460FD" w:rsidRDefault="00C460FD" w:rsidP="00C460FD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Proponuję zmiany czasu pracy biblioteki. 8 – 16, 10 – 18 .</w:t>
      </w:r>
    </w:p>
    <w:p w:rsidR="00C460FD" w:rsidRDefault="00900D15" w:rsidP="00C460FD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</w:t>
      </w:r>
      <w:r w:rsidR="00C460FD">
        <w:rPr>
          <w:sz w:val="24"/>
          <w:szCs w:val="24"/>
        </w:rPr>
        <w:t xml:space="preserve">laczego </w:t>
      </w:r>
      <w:r w:rsidR="00393A9E">
        <w:rPr>
          <w:sz w:val="24"/>
          <w:szCs w:val="24"/>
        </w:rPr>
        <w:t>w Gminie</w:t>
      </w:r>
      <w:r>
        <w:rPr>
          <w:sz w:val="24"/>
          <w:szCs w:val="24"/>
        </w:rPr>
        <w:t xml:space="preserve"> brak </w:t>
      </w:r>
      <w:r w:rsidR="0011388E">
        <w:rPr>
          <w:sz w:val="24"/>
          <w:szCs w:val="24"/>
        </w:rPr>
        <w:t xml:space="preserve">Wydziału </w:t>
      </w:r>
      <w:r>
        <w:rPr>
          <w:sz w:val="24"/>
          <w:szCs w:val="24"/>
        </w:rPr>
        <w:t>Rolnic</w:t>
      </w:r>
      <w:r w:rsidR="00393A9E">
        <w:rPr>
          <w:sz w:val="24"/>
          <w:szCs w:val="24"/>
        </w:rPr>
        <w:t>twa, czy w naszej gminie nie</w:t>
      </w:r>
      <w:r>
        <w:rPr>
          <w:sz w:val="24"/>
          <w:szCs w:val="24"/>
        </w:rPr>
        <w:t xml:space="preserve"> ma rolnictwa. </w:t>
      </w:r>
    </w:p>
    <w:p w:rsidR="00C460FD" w:rsidRDefault="00393A9E" w:rsidP="00C460FD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Kiedy będzie spotkanie Sołtysów. </w:t>
      </w:r>
    </w:p>
    <w:p w:rsidR="00393A9E" w:rsidRDefault="00393A9E" w:rsidP="00C460FD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Zła nawierzchnia ulicy Akacjowa w Wilczynie. </w:t>
      </w:r>
    </w:p>
    <w:p w:rsidR="00393A9E" w:rsidRDefault="00393A9E" w:rsidP="00C460FD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Ilu jest pracowników w gminie i czy zostały utworzone nowe etaty w 2015r. </w:t>
      </w:r>
    </w:p>
    <w:p w:rsidR="00393A9E" w:rsidRDefault="00393A9E" w:rsidP="00393A9E">
      <w:pPr>
        <w:pStyle w:val="Akapitzlist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Burmistrz</w:t>
      </w:r>
    </w:p>
    <w:p w:rsidR="00393A9E" w:rsidRDefault="00393A9E" w:rsidP="00393A9E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Pracowników jest 63. Nowy etat to pracownik do kontroli wewnętrznej.</w:t>
      </w:r>
    </w:p>
    <w:p w:rsidR="00393A9E" w:rsidRDefault="00393A9E" w:rsidP="00393A9E">
      <w:pPr>
        <w:pStyle w:val="Akapitzlist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Przewodnicząca Rady</w:t>
      </w:r>
    </w:p>
    <w:p w:rsidR="00393A9E" w:rsidRDefault="00393A9E" w:rsidP="00393A9E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Etat do kontroli wewnętrznej musi być obligatoryjnie. </w:t>
      </w:r>
    </w:p>
    <w:p w:rsidR="00393A9E" w:rsidRDefault="00393A9E" w:rsidP="00393A9E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Kiedy odbędzie </w:t>
      </w:r>
      <w:r w:rsidR="00915E6C">
        <w:rPr>
          <w:sz w:val="24"/>
          <w:szCs w:val="24"/>
        </w:rPr>
        <w:t>się spotkanie Komisji Polityki S</w:t>
      </w:r>
      <w:r>
        <w:rPr>
          <w:sz w:val="24"/>
          <w:szCs w:val="24"/>
        </w:rPr>
        <w:t>po</w:t>
      </w:r>
      <w:r w:rsidR="00915E6C">
        <w:rPr>
          <w:sz w:val="24"/>
          <w:szCs w:val="24"/>
        </w:rPr>
        <w:t xml:space="preserve">łecznej w sprawie dzieci </w:t>
      </w:r>
      <w:proofErr w:type="spellStart"/>
      <w:r w:rsidR="00915E6C">
        <w:rPr>
          <w:sz w:val="24"/>
          <w:szCs w:val="24"/>
        </w:rPr>
        <w:t>sześcio</w:t>
      </w:r>
      <w:proofErr w:type="spellEnd"/>
      <w:r w:rsidR="00915E6C">
        <w:rPr>
          <w:sz w:val="24"/>
          <w:szCs w:val="24"/>
        </w:rPr>
        <w:t>-</w:t>
      </w:r>
      <w:r>
        <w:rPr>
          <w:sz w:val="24"/>
          <w:szCs w:val="24"/>
        </w:rPr>
        <w:t xml:space="preserve"> letnich. </w:t>
      </w:r>
    </w:p>
    <w:p w:rsidR="00393A9E" w:rsidRDefault="00393A9E" w:rsidP="00393A9E">
      <w:pPr>
        <w:pStyle w:val="Akapitzlist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Burmistrz</w:t>
      </w:r>
    </w:p>
    <w:p w:rsidR="00393A9E" w:rsidRDefault="004008E6" w:rsidP="00393A9E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393A9E">
        <w:rPr>
          <w:sz w:val="24"/>
          <w:szCs w:val="24"/>
        </w:rPr>
        <w:t>koło 30% dzieci pójdzie do klas pierwszych, 70 % zostaje w przedszkolach. Dla nas jest to problem. Na dzieci, kt</w:t>
      </w:r>
      <w:r>
        <w:rPr>
          <w:sz w:val="24"/>
          <w:szCs w:val="24"/>
        </w:rPr>
        <w:t>óre zostają w przedszkolu nie dostajemy</w:t>
      </w:r>
      <w:r w:rsidR="00393A9E">
        <w:rPr>
          <w:sz w:val="24"/>
          <w:szCs w:val="24"/>
        </w:rPr>
        <w:t xml:space="preserve"> subwencji. </w:t>
      </w:r>
      <w:r>
        <w:rPr>
          <w:sz w:val="24"/>
          <w:szCs w:val="24"/>
        </w:rPr>
        <w:t>Na ten rok mamy subwencje już przyznaną w takiej wysokości</w:t>
      </w:r>
      <w:r w:rsidR="006F64C2">
        <w:rPr>
          <w:sz w:val="24"/>
          <w:szCs w:val="24"/>
        </w:rPr>
        <w:t>,</w:t>
      </w:r>
      <w:r>
        <w:rPr>
          <w:sz w:val="24"/>
          <w:szCs w:val="24"/>
        </w:rPr>
        <w:t xml:space="preserve"> jakby wszystkie dzieci poszły do szkoły. </w:t>
      </w:r>
    </w:p>
    <w:p w:rsidR="004008E6" w:rsidRDefault="004008E6" w:rsidP="00393A9E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Ile dzieci pozostanie w przedszkolu będziemy wiedzieć we wrześni</w:t>
      </w:r>
      <w:r w:rsidR="006F64C2">
        <w:rPr>
          <w:sz w:val="24"/>
          <w:szCs w:val="24"/>
        </w:rPr>
        <w:t>u. Zobaczymy czy będziemy</w:t>
      </w:r>
      <w:r w:rsidR="009117BE">
        <w:rPr>
          <w:sz w:val="24"/>
          <w:szCs w:val="24"/>
        </w:rPr>
        <w:t xml:space="preserve"> </w:t>
      </w:r>
      <w:r w:rsidR="006F64C2">
        <w:rPr>
          <w:sz w:val="24"/>
          <w:szCs w:val="24"/>
        </w:rPr>
        <w:t>zmuszeni</w:t>
      </w:r>
      <w:r>
        <w:rPr>
          <w:sz w:val="24"/>
          <w:szCs w:val="24"/>
        </w:rPr>
        <w:t xml:space="preserve"> robić korekty. W przyszłym roku będzie problem z dziećmi trzyletnimi. </w:t>
      </w:r>
    </w:p>
    <w:p w:rsidR="004008E6" w:rsidRDefault="004008E6" w:rsidP="004008E6">
      <w:pPr>
        <w:pStyle w:val="Akapitzlist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Przewodnicząca Rady</w:t>
      </w:r>
    </w:p>
    <w:p w:rsidR="004008E6" w:rsidRPr="00393A9E" w:rsidRDefault="004008E6" w:rsidP="004008E6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Zamykam posiedzenie XXI Nadzwyczajnej Sesji Rady Miejskiej. </w:t>
      </w:r>
    </w:p>
    <w:p w:rsidR="007A047F" w:rsidRDefault="007A047F" w:rsidP="009B1411">
      <w:pPr>
        <w:jc w:val="both"/>
        <w:rPr>
          <w:sz w:val="24"/>
          <w:szCs w:val="24"/>
        </w:rPr>
      </w:pPr>
    </w:p>
    <w:p w:rsidR="00ED425A" w:rsidRDefault="00ED425A" w:rsidP="009B1411">
      <w:pPr>
        <w:jc w:val="both"/>
        <w:rPr>
          <w:sz w:val="24"/>
          <w:szCs w:val="24"/>
        </w:rPr>
      </w:pPr>
    </w:p>
    <w:p w:rsidR="00ED425A" w:rsidRDefault="00ED425A" w:rsidP="009B1411">
      <w:pPr>
        <w:jc w:val="both"/>
        <w:rPr>
          <w:sz w:val="24"/>
          <w:szCs w:val="24"/>
        </w:rPr>
      </w:pPr>
    </w:p>
    <w:p w:rsidR="009B1411" w:rsidRDefault="009B1411" w:rsidP="009B1411">
      <w:pPr>
        <w:jc w:val="both"/>
        <w:rPr>
          <w:sz w:val="24"/>
          <w:szCs w:val="24"/>
        </w:rPr>
      </w:pPr>
      <w:r>
        <w:rPr>
          <w:sz w:val="24"/>
          <w:szCs w:val="24"/>
        </w:rPr>
        <w:t>Protokolant</w:t>
      </w:r>
    </w:p>
    <w:p w:rsidR="009B1411" w:rsidRDefault="007A047F" w:rsidP="009B14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Ewa Sobczyk   </w:t>
      </w:r>
      <w:r w:rsidR="009B1411">
        <w:rPr>
          <w:sz w:val="24"/>
          <w:szCs w:val="24"/>
        </w:rPr>
        <w:tab/>
      </w:r>
      <w:r w:rsidR="009B1411">
        <w:rPr>
          <w:sz w:val="24"/>
          <w:szCs w:val="24"/>
        </w:rPr>
        <w:tab/>
      </w:r>
      <w:r w:rsidR="009B1411">
        <w:rPr>
          <w:sz w:val="24"/>
          <w:szCs w:val="24"/>
        </w:rPr>
        <w:tab/>
      </w:r>
      <w:r w:rsidR="009B1411">
        <w:rPr>
          <w:sz w:val="24"/>
          <w:szCs w:val="24"/>
        </w:rPr>
        <w:tab/>
      </w:r>
      <w:r w:rsidR="009B1411">
        <w:rPr>
          <w:sz w:val="24"/>
          <w:szCs w:val="24"/>
        </w:rPr>
        <w:tab/>
      </w:r>
      <w:r w:rsidR="009B1411">
        <w:rPr>
          <w:sz w:val="24"/>
          <w:szCs w:val="24"/>
        </w:rPr>
        <w:tab/>
        <w:t xml:space="preserve">Przewodnicząca Rady Miejskiej </w:t>
      </w:r>
    </w:p>
    <w:p w:rsidR="009B1411" w:rsidRDefault="009B1411" w:rsidP="009B141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 Obornikach Śląskich</w:t>
      </w:r>
    </w:p>
    <w:p w:rsidR="009B1411" w:rsidRPr="009B1411" w:rsidRDefault="009B1411" w:rsidP="009B141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Agnieszka </w:t>
      </w:r>
      <w:proofErr w:type="spellStart"/>
      <w:r>
        <w:rPr>
          <w:sz w:val="24"/>
          <w:szCs w:val="24"/>
        </w:rPr>
        <w:t>Zakęś</w:t>
      </w:r>
      <w:proofErr w:type="spellEnd"/>
      <w:r>
        <w:rPr>
          <w:sz w:val="24"/>
          <w:szCs w:val="24"/>
        </w:rPr>
        <w:t xml:space="preserve"> </w:t>
      </w:r>
    </w:p>
    <w:p w:rsidR="0048399B" w:rsidRPr="0048399B" w:rsidRDefault="0048399B" w:rsidP="0048399B">
      <w:pPr>
        <w:pStyle w:val="Akapitzlist"/>
        <w:ind w:left="862"/>
        <w:rPr>
          <w:sz w:val="24"/>
          <w:szCs w:val="24"/>
        </w:rPr>
      </w:pPr>
    </w:p>
    <w:sectPr w:rsidR="0048399B" w:rsidRPr="0048399B" w:rsidSect="00D478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7FD" w:rsidRDefault="002A37FD" w:rsidP="00C0365F">
      <w:r>
        <w:separator/>
      </w:r>
    </w:p>
  </w:endnote>
  <w:endnote w:type="continuationSeparator" w:id="0">
    <w:p w:rsidR="002A37FD" w:rsidRDefault="002A37FD" w:rsidP="00C036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0BB" w:rsidRDefault="005720B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0BB" w:rsidRDefault="005720B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0BB" w:rsidRDefault="005720B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7FD" w:rsidRDefault="002A37FD" w:rsidP="00C0365F">
      <w:r>
        <w:separator/>
      </w:r>
    </w:p>
  </w:footnote>
  <w:footnote w:type="continuationSeparator" w:id="0">
    <w:p w:rsidR="002A37FD" w:rsidRDefault="002A37FD" w:rsidP="00C036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0BB" w:rsidRDefault="005720B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0BB" w:rsidRDefault="005720B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0BB" w:rsidRDefault="005720B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5297B"/>
    <w:multiLevelType w:val="hybridMultilevel"/>
    <w:tmpl w:val="F03834F0"/>
    <w:lvl w:ilvl="0" w:tplc="7542F3B6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  <w:b/>
        <w:sz w:val="24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">
    <w:nsid w:val="1A916880"/>
    <w:multiLevelType w:val="hybridMultilevel"/>
    <w:tmpl w:val="04FC9D88"/>
    <w:lvl w:ilvl="0" w:tplc="EA9CF47C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sz w:val="24"/>
        <w:szCs w:val="24"/>
      </w:rPr>
    </w:lvl>
    <w:lvl w:ilvl="1" w:tplc="B3FEBF76">
      <w:start w:val="2"/>
      <w:numFmt w:val="decimal"/>
      <w:lvlText w:val="%2."/>
      <w:lvlJc w:val="left"/>
      <w:pPr>
        <w:tabs>
          <w:tab w:val="num" w:pos="1220"/>
        </w:tabs>
        <w:ind w:left="12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E3331F"/>
    <w:multiLevelType w:val="hybridMultilevel"/>
    <w:tmpl w:val="EE523FE8"/>
    <w:lvl w:ilvl="0" w:tplc="7542F3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4A01EA"/>
    <w:multiLevelType w:val="hybridMultilevel"/>
    <w:tmpl w:val="0F1617C2"/>
    <w:lvl w:ilvl="0" w:tplc="C08AE51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A550DB"/>
    <w:multiLevelType w:val="hybridMultilevel"/>
    <w:tmpl w:val="0F1617C2"/>
    <w:lvl w:ilvl="0" w:tplc="C08AE51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9A3A00"/>
    <w:multiLevelType w:val="hybridMultilevel"/>
    <w:tmpl w:val="6460312A"/>
    <w:lvl w:ilvl="0" w:tplc="C1B862EC">
      <w:start w:val="8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3EC029C"/>
    <w:multiLevelType w:val="hybridMultilevel"/>
    <w:tmpl w:val="BE567086"/>
    <w:lvl w:ilvl="0" w:tplc="7E0C1DF6">
      <w:numFmt w:val="bullet"/>
      <w:lvlText w:val=""/>
      <w:lvlJc w:val="left"/>
      <w:pPr>
        <w:ind w:left="862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687A635B"/>
    <w:multiLevelType w:val="hybridMultilevel"/>
    <w:tmpl w:val="EC38AD8A"/>
    <w:lvl w:ilvl="0" w:tplc="AF748266">
      <w:start w:val="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9441918"/>
    <w:multiLevelType w:val="hybridMultilevel"/>
    <w:tmpl w:val="9402914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2016AE"/>
    <w:multiLevelType w:val="hybridMultilevel"/>
    <w:tmpl w:val="FBEE684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6840E1"/>
    <w:multiLevelType w:val="hybridMultilevel"/>
    <w:tmpl w:val="38F435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9"/>
  </w:num>
  <w:num w:numId="8">
    <w:abstractNumId w:val="3"/>
  </w:num>
  <w:num w:numId="9">
    <w:abstractNumId w:val="4"/>
  </w:num>
  <w:num w:numId="10">
    <w:abstractNumId w:val="5"/>
  </w:num>
  <w:num w:numId="11">
    <w:abstractNumId w:val="7"/>
  </w:num>
  <w:num w:numId="12">
    <w:abstractNumId w:val="1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0ACD"/>
    <w:rsid w:val="00000FBF"/>
    <w:rsid w:val="000143FF"/>
    <w:rsid w:val="00016281"/>
    <w:rsid w:val="00023015"/>
    <w:rsid w:val="00034731"/>
    <w:rsid w:val="00083C56"/>
    <w:rsid w:val="00086AD4"/>
    <w:rsid w:val="00087FFB"/>
    <w:rsid w:val="00093333"/>
    <w:rsid w:val="000A16DF"/>
    <w:rsid w:val="000C6A91"/>
    <w:rsid w:val="00103DCA"/>
    <w:rsid w:val="00107285"/>
    <w:rsid w:val="0011388E"/>
    <w:rsid w:val="00114604"/>
    <w:rsid w:val="00115BEC"/>
    <w:rsid w:val="00152956"/>
    <w:rsid w:val="001774A7"/>
    <w:rsid w:val="001817BC"/>
    <w:rsid w:val="001A0B7B"/>
    <w:rsid w:val="001C0E45"/>
    <w:rsid w:val="001D063C"/>
    <w:rsid w:val="001D659F"/>
    <w:rsid w:val="001F6704"/>
    <w:rsid w:val="00206EDB"/>
    <w:rsid w:val="00213194"/>
    <w:rsid w:val="0022589B"/>
    <w:rsid w:val="00226E1A"/>
    <w:rsid w:val="002870B1"/>
    <w:rsid w:val="00290099"/>
    <w:rsid w:val="002A37FD"/>
    <w:rsid w:val="002E6032"/>
    <w:rsid w:val="002E7F18"/>
    <w:rsid w:val="002F1E90"/>
    <w:rsid w:val="002F4D2E"/>
    <w:rsid w:val="002F52C5"/>
    <w:rsid w:val="0031254B"/>
    <w:rsid w:val="00334B8B"/>
    <w:rsid w:val="0033622B"/>
    <w:rsid w:val="003457FD"/>
    <w:rsid w:val="0036470D"/>
    <w:rsid w:val="00382C6A"/>
    <w:rsid w:val="0038655C"/>
    <w:rsid w:val="00393A9E"/>
    <w:rsid w:val="003A0694"/>
    <w:rsid w:val="003B6F1D"/>
    <w:rsid w:val="003F0D60"/>
    <w:rsid w:val="003F0ECD"/>
    <w:rsid w:val="004008E6"/>
    <w:rsid w:val="00411E12"/>
    <w:rsid w:val="0041704E"/>
    <w:rsid w:val="004227A3"/>
    <w:rsid w:val="00423118"/>
    <w:rsid w:val="00436E6A"/>
    <w:rsid w:val="0044641D"/>
    <w:rsid w:val="00457E1B"/>
    <w:rsid w:val="0046140E"/>
    <w:rsid w:val="00461F76"/>
    <w:rsid w:val="004670DB"/>
    <w:rsid w:val="004760FB"/>
    <w:rsid w:val="00477514"/>
    <w:rsid w:val="0048399B"/>
    <w:rsid w:val="00494AC0"/>
    <w:rsid w:val="004A4D70"/>
    <w:rsid w:val="004B648B"/>
    <w:rsid w:val="004C5864"/>
    <w:rsid w:val="004D0CC5"/>
    <w:rsid w:val="004D6D6F"/>
    <w:rsid w:val="004E136A"/>
    <w:rsid w:val="004E52AB"/>
    <w:rsid w:val="004E68F7"/>
    <w:rsid w:val="005056A2"/>
    <w:rsid w:val="00506167"/>
    <w:rsid w:val="005720BB"/>
    <w:rsid w:val="00580BA5"/>
    <w:rsid w:val="005A4CE3"/>
    <w:rsid w:val="005B190C"/>
    <w:rsid w:val="005B33FE"/>
    <w:rsid w:val="005B5BED"/>
    <w:rsid w:val="005D2F5B"/>
    <w:rsid w:val="005D51DA"/>
    <w:rsid w:val="005E2CCF"/>
    <w:rsid w:val="005F7E81"/>
    <w:rsid w:val="00615A27"/>
    <w:rsid w:val="0064112C"/>
    <w:rsid w:val="00681045"/>
    <w:rsid w:val="006D2677"/>
    <w:rsid w:val="006E344C"/>
    <w:rsid w:val="006E374F"/>
    <w:rsid w:val="006E640F"/>
    <w:rsid w:val="006F4DBB"/>
    <w:rsid w:val="006F64C2"/>
    <w:rsid w:val="00721AC3"/>
    <w:rsid w:val="007231A2"/>
    <w:rsid w:val="00732ABA"/>
    <w:rsid w:val="00746B04"/>
    <w:rsid w:val="00785299"/>
    <w:rsid w:val="0079332E"/>
    <w:rsid w:val="007978CA"/>
    <w:rsid w:val="007A047F"/>
    <w:rsid w:val="007B411C"/>
    <w:rsid w:val="007B74D5"/>
    <w:rsid w:val="007C0F97"/>
    <w:rsid w:val="007C68D1"/>
    <w:rsid w:val="007D6FDE"/>
    <w:rsid w:val="007F39FA"/>
    <w:rsid w:val="00835B01"/>
    <w:rsid w:val="00845261"/>
    <w:rsid w:val="00846418"/>
    <w:rsid w:val="00875B07"/>
    <w:rsid w:val="0088085A"/>
    <w:rsid w:val="00885060"/>
    <w:rsid w:val="008A3133"/>
    <w:rsid w:val="008D420B"/>
    <w:rsid w:val="008D48A7"/>
    <w:rsid w:val="008E28A8"/>
    <w:rsid w:val="008F575A"/>
    <w:rsid w:val="00900D15"/>
    <w:rsid w:val="00903FD0"/>
    <w:rsid w:val="009117BE"/>
    <w:rsid w:val="00915E6C"/>
    <w:rsid w:val="009268EC"/>
    <w:rsid w:val="009313CD"/>
    <w:rsid w:val="00952A17"/>
    <w:rsid w:val="00952D68"/>
    <w:rsid w:val="00957ED8"/>
    <w:rsid w:val="00964992"/>
    <w:rsid w:val="00964F71"/>
    <w:rsid w:val="009912EF"/>
    <w:rsid w:val="00992A3E"/>
    <w:rsid w:val="009A4C51"/>
    <w:rsid w:val="009A5896"/>
    <w:rsid w:val="009B1411"/>
    <w:rsid w:val="009B7C41"/>
    <w:rsid w:val="00A24ECC"/>
    <w:rsid w:val="00A33C57"/>
    <w:rsid w:val="00A35E96"/>
    <w:rsid w:val="00A43FB2"/>
    <w:rsid w:val="00A57DA5"/>
    <w:rsid w:val="00A67C6B"/>
    <w:rsid w:val="00A8609B"/>
    <w:rsid w:val="00A905A4"/>
    <w:rsid w:val="00AA6E45"/>
    <w:rsid w:val="00AB6215"/>
    <w:rsid w:val="00AC624E"/>
    <w:rsid w:val="00AD1741"/>
    <w:rsid w:val="00AE1573"/>
    <w:rsid w:val="00B331E3"/>
    <w:rsid w:val="00B33AE8"/>
    <w:rsid w:val="00B515D7"/>
    <w:rsid w:val="00B739D1"/>
    <w:rsid w:val="00B76174"/>
    <w:rsid w:val="00B8696B"/>
    <w:rsid w:val="00BA7E72"/>
    <w:rsid w:val="00BB4B43"/>
    <w:rsid w:val="00BB6363"/>
    <w:rsid w:val="00BC54D6"/>
    <w:rsid w:val="00BC5D78"/>
    <w:rsid w:val="00BD57A4"/>
    <w:rsid w:val="00BE76D6"/>
    <w:rsid w:val="00BE7B5F"/>
    <w:rsid w:val="00C0365F"/>
    <w:rsid w:val="00C046C2"/>
    <w:rsid w:val="00C3409D"/>
    <w:rsid w:val="00C460FD"/>
    <w:rsid w:val="00C625F6"/>
    <w:rsid w:val="00C65127"/>
    <w:rsid w:val="00C70B55"/>
    <w:rsid w:val="00C736BE"/>
    <w:rsid w:val="00C949B5"/>
    <w:rsid w:val="00C94B94"/>
    <w:rsid w:val="00C95DD0"/>
    <w:rsid w:val="00CB5905"/>
    <w:rsid w:val="00CC2504"/>
    <w:rsid w:val="00CC5889"/>
    <w:rsid w:val="00CD3D69"/>
    <w:rsid w:val="00D119F9"/>
    <w:rsid w:val="00D21BE1"/>
    <w:rsid w:val="00D37166"/>
    <w:rsid w:val="00D4173C"/>
    <w:rsid w:val="00D43AF7"/>
    <w:rsid w:val="00D44767"/>
    <w:rsid w:val="00D478D4"/>
    <w:rsid w:val="00D56230"/>
    <w:rsid w:val="00D60F4B"/>
    <w:rsid w:val="00D64572"/>
    <w:rsid w:val="00D72EC2"/>
    <w:rsid w:val="00D74851"/>
    <w:rsid w:val="00D8769F"/>
    <w:rsid w:val="00D9361C"/>
    <w:rsid w:val="00DA75C9"/>
    <w:rsid w:val="00DE5EA9"/>
    <w:rsid w:val="00DF067F"/>
    <w:rsid w:val="00DF5B16"/>
    <w:rsid w:val="00E07578"/>
    <w:rsid w:val="00E4565F"/>
    <w:rsid w:val="00E54031"/>
    <w:rsid w:val="00E76DEC"/>
    <w:rsid w:val="00E91E3D"/>
    <w:rsid w:val="00ED044F"/>
    <w:rsid w:val="00ED425A"/>
    <w:rsid w:val="00EF0E83"/>
    <w:rsid w:val="00F02D41"/>
    <w:rsid w:val="00F239F4"/>
    <w:rsid w:val="00F40ACD"/>
    <w:rsid w:val="00F44362"/>
    <w:rsid w:val="00F83022"/>
    <w:rsid w:val="00FC16B2"/>
    <w:rsid w:val="00FC4145"/>
    <w:rsid w:val="00FC4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 w:val="16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067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40ACD"/>
    <w:pPr>
      <w:spacing w:after="0" w:line="240" w:lineRule="auto"/>
      <w:ind w:left="720"/>
    </w:pPr>
    <w:rPr>
      <w:rFonts w:ascii="Times New Roman" w:eastAsia="Calibri" w:hAnsi="Times New Roman"/>
      <w:sz w:val="24"/>
    </w:rPr>
  </w:style>
  <w:style w:type="paragraph" w:styleId="Akapitzlist">
    <w:name w:val="List Paragraph"/>
    <w:basedOn w:val="Normalny"/>
    <w:uiPriority w:val="34"/>
    <w:qFormat/>
    <w:rsid w:val="00DF067F"/>
    <w:pPr>
      <w:ind w:left="720"/>
      <w:contextualSpacing/>
    </w:pPr>
  </w:style>
  <w:style w:type="character" w:customStyle="1" w:styleId="text">
    <w:name w:val="text"/>
    <w:basedOn w:val="Domylnaczcionkaakapitu"/>
    <w:rsid w:val="00681045"/>
  </w:style>
  <w:style w:type="character" w:styleId="Odwoaniedokomentarza">
    <w:name w:val="annotation reference"/>
    <w:basedOn w:val="Domylnaczcionkaakapitu"/>
    <w:uiPriority w:val="99"/>
    <w:semiHidden/>
    <w:unhideWhenUsed/>
    <w:rsid w:val="00A33C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3C5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3C57"/>
    <w:rPr>
      <w:rFonts w:ascii="Times New Roman" w:eastAsia="Times New Roman" w:hAnsi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3C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3C5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3C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3C57"/>
    <w:rPr>
      <w:rFonts w:ascii="Tahoma" w:eastAsia="Times New Roman" w:hAnsi="Tahoma" w:cs="Tahoma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03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0365F"/>
    <w:rPr>
      <w:rFonts w:ascii="Times New Roman" w:eastAsia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03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0365F"/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39D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39D1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39D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3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1B3889-1722-4997-921A-1B96D94DC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1687</TotalTime>
  <Pages>3</Pages>
  <Words>934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Jola</cp:lastModifiedBy>
  <cp:revision>90</cp:revision>
  <cp:lastPrinted>2016-04-28T06:26:00Z</cp:lastPrinted>
  <dcterms:created xsi:type="dcterms:W3CDTF">2016-02-29T13:17:00Z</dcterms:created>
  <dcterms:modified xsi:type="dcterms:W3CDTF">2016-08-05T11:23:00Z</dcterms:modified>
</cp:coreProperties>
</file>